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D0909" w14:textId="77777777" w:rsidR="0050675F" w:rsidRDefault="0050675F" w:rsidP="0050675F">
      <w:pPr>
        <w:spacing w:line="480" w:lineRule="auto"/>
        <w:jc w:val="left"/>
        <w:rPr>
          <w:rFonts w:ascii="宋体" w:eastAsia="宋体" w:hAnsi="宋体"/>
          <w:color w:val="333333"/>
        </w:rPr>
      </w:pPr>
      <w:r w:rsidRPr="0050675F">
        <w:rPr>
          <w:rStyle w:val="a3"/>
          <w:rFonts w:ascii="宋体" w:eastAsia="宋体" w:hAnsi="宋体" w:hint="eastAsia"/>
          <w:color w:val="333333"/>
        </w:rPr>
        <w:t>【附件</w:t>
      </w:r>
      <w:r w:rsidRPr="0050675F">
        <w:rPr>
          <w:rStyle w:val="a3"/>
          <w:rFonts w:ascii="宋体" w:eastAsia="宋体" w:hAnsi="宋体"/>
          <w:color w:val="333333"/>
        </w:rPr>
        <w:t>2</w:t>
      </w:r>
      <w:r w:rsidRPr="0050675F">
        <w:rPr>
          <w:rStyle w:val="a3"/>
          <w:rFonts w:ascii="宋体" w:eastAsia="宋体" w:hAnsi="宋体" w:hint="eastAsia"/>
          <w:color w:val="333333"/>
        </w:rPr>
        <w:t>】专精特新中小企业认定标准</w:t>
      </w:r>
      <w:r w:rsidRPr="0050675F">
        <w:rPr>
          <w:rFonts w:ascii="宋体" w:eastAsia="宋体" w:hAnsi="宋体"/>
        </w:rPr>
        <w:br/>
      </w:r>
      <w:r w:rsidRPr="0050675F">
        <w:rPr>
          <w:rFonts w:ascii="宋体" w:eastAsia="宋体" w:hAnsi="宋体" w:hint="eastAsia"/>
          <w:color w:val="333333"/>
        </w:rPr>
        <w:t>一、认定条件同时满足以下四项条件即视为满足认定条件：</w:t>
      </w:r>
    </w:p>
    <w:p w14:paraId="5D4743AD"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hint="eastAsia"/>
          <w:color w:val="333333"/>
        </w:rPr>
        <w:t>（一）从事特定细分市场时间达到</w:t>
      </w:r>
      <w:r w:rsidRPr="0050675F">
        <w:rPr>
          <w:rFonts w:ascii="宋体" w:eastAsia="宋体" w:hAnsi="宋体"/>
          <w:color w:val="333333"/>
        </w:rPr>
        <w:t>2</w:t>
      </w:r>
      <w:r w:rsidRPr="0050675F">
        <w:rPr>
          <w:rFonts w:ascii="宋体" w:eastAsia="宋体" w:hAnsi="宋体" w:hint="eastAsia"/>
          <w:color w:val="333333"/>
        </w:rPr>
        <w:t>年以上。</w:t>
      </w:r>
    </w:p>
    <w:p w14:paraId="1078F5B3"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hint="eastAsia"/>
          <w:color w:val="333333"/>
        </w:rPr>
        <w:t>（二）上年度研发费用总额不低于</w:t>
      </w:r>
      <w:r w:rsidRPr="0050675F">
        <w:rPr>
          <w:rFonts w:ascii="宋体" w:eastAsia="宋体" w:hAnsi="宋体"/>
          <w:color w:val="333333"/>
        </w:rPr>
        <w:t>100</w:t>
      </w:r>
      <w:r w:rsidRPr="0050675F">
        <w:rPr>
          <w:rFonts w:ascii="宋体" w:eastAsia="宋体" w:hAnsi="宋体" w:hint="eastAsia"/>
          <w:color w:val="333333"/>
        </w:rPr>
        <w:t>万元，且占营业收入总额比重不低于</w:t>
      </w:r>
      <w:r w:rsidRPr="0050675F">
        <w:rPr>
          <w:rFonts w:ascii="宋体" w:eastAsia="宋体" w:hAnsi="宋体"/>
          <w:color w:val="333333"/>
        </w:rPr>
        <w:t>3%</w:t>
      </w:r>
      <w:r w:rsidRPr="0050675F">
        <w:rPr>
          <w:rFonts w:ascii="宋体" w:eastAsia="宋体" w:hAnsi="宋体" w:hint="eastAsia"/>
          <w:color w:val="333333"/>
        </w:rPr>
        <w:t>。</w:t>
      </w:r>
    </w:p>
    <w:p w14:paraId="5CAF37BE"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hint="eastAsia"/>
          <w:color w:val="333333"/>
        </w:rPr>
        <w:t>（三）上年度营业收入总额在</w:t>
      </w:r>
      <w:r w:rsidRPr="0050675F">
        <w:rPr>
          <w:rFonts w:ascii="宋体" w:eastAsia="宋体" w:hAnsi="宋体"/>
          <w:color w:val="333333"/>
        </w:rPr>
        <w:t>1000</w:t>
      </w:r>
      <w:r w:rsidRPr="0050675F">
        <w:rPr>
          <w:rFonts w:ascii="宋体" w:eastAsia="宋体" w:hAnsi="宋体" w:hint="eastAsia"/>
          <w:color w:val="333333"/>
        </w:rPr>
        <w:t>万元以上，或上年度营业收入总额在</w:t>
      </w:r>
      <w:r w:rsidRPr="0050675F">
        <w:rPr>
          <w:rFonts w:ascii="宋体" w:eastAsia="宋体" w:hAnsi="宋体"/>
          <w:color w:val="333333"/>
        </w:rPr>
        <w:t>1000</w:t>
      </w:r>
      <w:r w:rsidRPr="0050675F">
        <w:rPr>
          <w:rFonts w:ascii="宋体" w:eastAsia="宋体" w:hAnsi="宋体" w:hint="eastAsia"/>
          <w:color w:val="333333"/>
        </w:rPr>
        <w:t>万元以下，但近</w:t>
      </w:r>
      <w:r w:rsidRPr="0050675F">
        <w:rPr>
          <w:rFonts w:ascii="宋体" w:eastAsia="宋体" w:hAnsi="宋体"/>
          <w:color w:val="333333"/>
        </w:rPr>
        <w:t>2</w:t>
      </w:r>
      <w:r w:rsidRPr="0050675F">
        <w:rPr>
          <w:rFonts w:ascii="宋体" w:eastAsia="宋体" w:hAnsi="宋体" w:hint="eastAsia"/>
          <w:color w:val="333333"/>
        </w:rPr>
        <w:t>年内新增股权融资总额（合格机构投资者的实缴额）达到</w:t>
      </w:r>
      <w:r w:rsidRPr="0050675F">
        <w:rPr>
          <w:rFonts w:ascii="宋体" w:eastAsia="宋体" w:hAnsi="宋体"/>
          <w:color w:val="333333"/>
        </w:rPr>
        <w:t>2000</w:t>
      </w:r>
      <w:r w:rsidRPr="0050675F">
        <w:rPr>
          <w:rFonts w:ascii="宋体" w:eastAsia="宋体" w:hAnsi="宋体" w:hint="eastAsia"/>
          <w:color w:val="333333"/>
        </w:rPr>
        <w:t>万元以上。</w:t>
      </w:r>
    </w:p>
    <w:p w14:paraId="465E9F63"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hint="eastAsia"/>
          <w:color w:val="333333"/>
        </w:rPr>
        <w:t>（四）评价得分达到</w:t>
      </w:r>
      <w:r w:rsidRPr="0050675F">
        <w:rPr>
          <w:rFonts w:ascii="宋体" w:eastAsia="宋体" w:hAnsi="宋体"/>
          <w:color w:val="333333"/>
        </w:rPr>
        <w:t>60</w:t>
      </w:r>
      <w:r w:rsidRPr="0050675F">
        <w:rPr>
          <w:rFonts w:ascii="宋体" w:eastAsia="宋体" w:hAnsi="宋体" w:hint="eastAsia"/>
          <w:color w:val="333333"/>
        </w:rPr>
        <w:t>分以上或满足下列条件之一：</w:t>
      </w:r>
    </w:p>
    <w:p w14:paraId="4D1B97EC" w14:textId="77777777" w:rsidR="0050675F" w:rsidRDefault="0050675F" w:rsidP="0050675F">
      <w:pPr>
        <w:spacing w:line="480" w:lineRule="auto"/>
        <w:ind w:left="420" w:firstLine="420"/>
        <w:jc w:val="left"/>
        <w:rPr>
          <w:rFonts w:ascii="宋体" w:eastAsia="宋体" w:hAnsi="宋体"/>
        </w:rPr>
      </w:pPr>
      <w:r w:rsidRPr="0050675F">
        <w:rPr>
          <w:rFonts w:ascii="宋体" w:eastAsia="宋体" w:hAnsi="宋体"/>
          <w:color w:val="333333"/>
        </w:rPr>
        <w:t>1.</w:t>
      </w:r>
      <w:r w:rsidRPr="0050675F">
        <w:rPr>
          <w:rFonts w:ascii="宋体" w:eastAsia="宋体" w:hAnsi="宋体" w:hint="eastAsia"/>
          <w:color w:val="333333"/>
        </w:rPr>
        <w:t>近三年获得过省级科技奖励，并在获奖单位中排名前</w:t>
      </w:r>
      <w:r w:rsidRPr="0050675F">
        <w:rPr>
          <w:rFonts w:ascii="宋体" w:eastAsia="宋体" w:hAnsi="宋体" w:hint="eastAsia"/>
        </w:rPr>
        <w:t>三；或获得国家级科技奖励，并在获奖单位中排名前五。</w:t>
      </w:r>
    </w:p>
    <w:p w14:paraId="3509ADAE" w14:textId="77777777" w:rsidR="0050675F" w:rsidRDefault="0050675F" w:rsidP="0050675F">
      <w:pPr>
        <w:spacing w:line="480" w:lineRule="auto"/>
        <w:ind w:left="420" w:firstLine="420"/>
        <w:jc w:val="left"/>
        <w:rPr>
          <w:rFonts w:ascii="宋体" w:eastAsia="宋体" w:hAnsi="宋体"/>
          <w:color w:val="333333"/>
        </w:rPr>
      </w:pPr>
      <w:r w:rsidRPr="0050675F">
        <w:rPr>
          <w:rFonts w:ascii="宋体" w:eastAsia="宋体" w:hAnsi="宋体"/>
          <w:color w:val="333333"/>
        </w:rPr>
        <w:t>2.</w:t>
      </w:r>
      <w:r w:rsidRPr="0050675F">
        <w:rPr>
          <w:rFonts w:ascii="宋体" w:eastAsia="宋体" w:hAnsi="宋体" w:hint="eastAsia"/>
          <w:color w:val="333333"/>
        </w:rPr>
        <w:t>近两年研发费用总额均值在</w:t>
      </w:r>
      <w:r w:rsidRPr="0050675F">
        <w:rPr>
          <w:rFonts w:ascii="宋体" w:eastAsia="宋体" w:hAnsi="宋体"/>
          <w:color w:val="333333"/>
        </w:rPr>
        <w:t>1000</w:t>
      </w:r>
      <w:r w:rsidRPr="0050675F">
        <w:rPr>
          <w:rFonts w:ascii="宋体" w:eastAsia="宋体" w:hAnsi="宋体" w:hint="eastAsia"/>
          <w:color w:val="333333"/>
        </w:rPr>
        <w:t>万元以上。</w:t>
      </w:r>
    </w:p>
    <w:p w14:paraId="1A87BFD9" w14:textId="77777777" w:rsidR="0050675F" w:rsidRDefault="0050675F" w:rsidP="0050675F">
      <w:pPr>
        <w:spacing w:line="480" w:lineRule="auto"/>
        <w:ind w:left="420" w:firstLine="420"/>
        <w:jc w:val="left"/>
        <w:rPr>
          <w:rFonts w:ascii="宋体" w:eastAsia="宋体" w:hAnsi="宋体"/>
          <w:color w:val="333333"/>
        </w:rPr>
      </w:pPr>
      <w:r w:rsidRPr="0050675F">
        <w:rPr>
          <w:rFonts w:ascii="宋体" w:eastAsia="宋体" w:hAnsi="宋体"/>
          <w:color w:val="333333"/>
        </w:rPr>
        <w:t>3.</w:t>
      </w:r>
      <w:r w:rsidRPr="0050675F">
        <w:rPr>
          <w:rFonts w:ascii="宋体" w:eastAsia="宋体" w:hAnsi="宋体" w:hint="eastAsia"/>
          <w:color w:val="333333"/>
        </w:rPr>
        <w:t>近两年新增股权融资总额（合格机构投资者的实缴额）</w:t>
      </w:r>
      <w:r w:rsidRPr="0050675F">
        <w:rPr>
          <w:rFonts w:ascii="宋体" w:eastAsia="宋体" w:hAnsi="宋体"/>
          <w:color w:val="333333"/>
        </w:rPr>
        <w:t>6000</w:t>
      </w:r>
      <w:r w:rsidRPr="0050675F">
        <w:rPr>
          <w:rFonts w:ascii="宋体" w:eastAsia="宋体" w:hAnsi="宋体" w:hint="eastAsia"/>
          <w:color w:val="333333"/>
        </w:rPr>
        <w:t>万元以上。</w:t>
      </w:r>
    </w:p>
    <w:p w14:paraId="5E7DEF36" w14:textId="77777777" w:rsidR="0050675F" w:rsidRDefault="0050675F" w:rsidP="0050675F">
      <w:pPr>
        <w:spacing w:line="480" w:lineRule="auto"/>
        <w:ind w:left="420" w:firstLine="420"/>
        <w:jc w:val="left"/>
        <w:rPr>
          <w:rFonts w:ascii="宋体" w:eastAsia="宋体" w:hAnsi="宋体"/>
          <w:color w:val="333333"/>
        </w:rPr>
      </w:pPr>
      <w:r w:rsidRPr="0050675F">
        <w:rPr>
          <w:rFonts w:ascii="宋体" w:eastAsia="宋体" w:hAnsi="宋体"/>
          <w:color w:val="333333"/>
        </w:rPr>
        <w:t>4.</w:t>
      </w:r>
      <w:r w:rsidRPr="0050675F">
        <w:rPr>
          <w:rFonts w:ascii="宋体" w:eastAsia="宋体" w:hAnsi="宋体" w:hint="eastAsia"/>
          <w:color w:val="333333"/>
        </w:rPr>
        <w:t>近三年进入</w:t>
      </w:r>
      <w:r w:rsidRPr="0050675F">
        <w:rPr>
          <w:rFonts w:ascii="宋体" w:eastAsia="宋体" w:hAnsi="宋体"/>
          <w:color w:val="333333"/>
        </w:rPr>
        <w:t>“</w:t>
      </w:r>
      <w:r w:rsidRPr="0050675F">
        <w:rPr>
          <w:rFonts w:ascii="宋体" w:eastAsia="宋体" w:hAnsi="宋体" w:hint="eastAsia"/>
          <w:color w:val="333333"/>
        </w:rPr>
        <w:t>创客中国</w:t>
      </w:r>
      <w:r w:rsidRPr="0050675F">
        <w:rPr>
          <w:rFonts w:ascii="宋体" w:eastAsia="宋体" w:hAnsi="宋体"/>
          <w:color w:val="333333"/>
        </w:rPr>
        <w:t>”</w:t>
      </w:r>
      <w:r w:rsidRPr="0050675F">
        <w:rPr>
          <w:rFonts w:ascii="宋体" w:eastAsia="宋体" w:hAnsi="宋体" w:hint="eastAsia"/>
          <w:color w:val="333333"/>
        </w:rPr>
        <w:t>中小企业创新创业大赛全国</w:t>
      </w:r>
      <w:r w:rsidRPr="0050675F">
        <w:rPr>
          <w:rFonts w:ascii="宋体" w:eastAsia="宋体" w:hAnsi="宋体"/>
          <w:color w:val="333333"/>
        </w:rPr>
        <w:t>500</w:t>
      </w:r>
      <w:r w:rsidRPr="0050675F">
        <w:rPr>
          <w:rFonts w:ascii="宋体" w:eastAsia="宋体" w:hAnsi="宋体" w:hint="eastAsia"/>
          <w:color w:val="333333"/>
        </w:rPr>
        <w:t>强企业组名单。</w:t>
      </w:r>
    </w:p>
    <w:p w14:paraId="08AB4FFD" w14:textId="77777777" w:rsidR="0050675F" w:rsidRDefault="0050675F" w:rsidP="0050675F">
      <w:pPr>
        <w:spacing w:line="480" w:lineRule="auto"/>
        <w:jc w:val="left"/>
        <w:rPr>
          <w:rFonts w:ascii="宋体" w:eastAsia="宋体" w:hAnsi="宋体"/>
          <w:color w:val="333333"/>
        </w:rPr>
      </w:pPr>
      <w:r w:rsidRPr="0050675F">
        <w:rPr>
          <w:rFonts w:ascii="宋体" w:eastAsia="宋体" w:hAnsi="宋体" w:hint="eastAsia"/>
          <w:color w:val="333333"/>
        </w:rPr>
        <w:t>二、评价指标包括专业化、精细化、特色化和创新能力四类十三个指标，评价结果依分值计算，满分为</w:t>
      </w:r>
      <w:r w:rsidRPr="0050675F">
        <w:rPr>
          <w:rFonts w:ascii="宋体" w:eastAsia="宋体" w:hAnsi="宋体"/>
          <w:color w:val="333333"/>
        </w:rPr>
        <w:t>100</w:t>
      </w:r>
      <w:r w:rsidRPr="0050675F">
        <w:rPr>
          <w:rFonts w:ascii="宋体" w:eastAsia="宋体" w:hAnsi="宋体" w:hint="eastAsia"/>
          <w:color w:val="333333"/>
        </w:rPr>
        <w:t>分。</w:t>
      </w:r>
    </w:p>
    <w:p w14:paraId="3B75170C"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hint="eastAsia"/>
          <w:color w:val="333333"/>
        </w:rPr>
        <w:t>（一）专业化指标（满分</w:t>
      </w:r>
      <w:r w:rsidRPr="0050675F">
        <w:rPr>
          <w:rFonts w:ascii="宋体" w:eastAsia="宋体" w:hAnsi="宋体"/>
          <w:color w:val="333333"/>
        </w:rPr>
        <w:t>25</w:t>
      </w:r>
      <w:r w:rsidRPr="0050675F">
        <w:rPr>
          <w:rFonts w:ascii="宋体" w:eastAsia="宋体" w:hAnsi="宋体" w:hint="eastAsia"/>
          <w:color w:val="333333"/>
        </w:rPr>
        <w:t>分）</w:t>
      </w:r>
    </w:p>
    <w:p w14:paraId="657C18A1"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1.</w:t>
      </w:r>
      <w:r w:rsidRPr="0050675F">
        <w:rPr>
          <w:rFonts w:ascii="宋体" w:eastAsia="宋体" w:hAnsi="宋体" w:hint="eastAsia"/>
          <w:color w:val="333333"/>
        </w:rPr>
        <w:t>上年度主营业务收入总额占营业收入总额比重（满分</w:t>
      </w:r>
      <w:r w:rsidRPr="0050675F">
        <w:rPr>
          <w:rFonts w:ascii="宋体" w:eastAsia="宋体" w:hAnsi="宋体"/>
          <w:color w:val="333333"/>
        </w:rPr>
        <w:t>5</w:t>
      </w:r>
      <w:r w:rsidRPr="0050675F">
        <w:rPr>
          <w:rFonts w:ascii="宋体" w:eastAsia="宋体" w:hAnsi="宋体" w:hint="eastAsia"/>
          <w:color w:val="333333"/>
        </w:rPr>
        <w:t>分）</w:t>
      </w:r>
    </w:p>
    <w:p w14:paraId="2BAAF115"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A.80%</w:t>
      </w:r>
      <w:r w:rsidRPr="0050675F">
        <w:rPr>
          <w:rFonts w:ascii="宋体" w:eastAsia="宋体" w:hAnsi="宋体" w:hint="eastAsia"/>
          <w:color w:val="333333"/>
        </w:rPr>
        <w:t>以上（</w:t>
      </w:r>
      <w:r w:rsidRPr="0050675F">
        <w:rPr>
          <w:rFonts w:ascii="宋体" w:eastAsia="宋体" w:hAnsi="宋体"/>
          <w:color w:val="333333"/>
        </w:rPr>
        <w:t>5</w:t>
      </w:r>
      <w:r w:rsidRPr="0050675F">
        <w:rPr>
          <w:rFonts w:ascii="宋体" w:eastAsia="宋体" w:hAnsi="宋体" w:hint="eastAsia"/>
          <w:color w:val="333333"/>
        </w:rPr>
        <w:t>分）</w:t>
      </w:r>
    </w:p>
    <w:p w14:paraId="07749780"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B.70%-80%</w:t>
      </w:r>
      <w:r w:rsidRPr="0050675F">
        <w:rPr>
          <w:rFonts w:ascii="宋体" w:eastAsia="宋体" w:hAnsi="宋体" w:hint="eastAsia"/>
          <w:color w:val="333333"/>
        </w:rPr>
        <w:t>（</w:t>
      </w:r>
      <w:r w:rsidRPr="0050675F">
        <w:rPr>
          <w:rFonts w:ascii="宋体" w:eastAsia="宋体" w:hAnsi="宋体"/>
          <w:color w:val="333333"/>
        </w:rPr>
        <w:t>3</w:t>
      </w:r>
      <w:r w:rsidRPr="0050675F">
        <w:rPr>
          <w:rFonts w:ascii="宋体" w:eastAsia="宋体" w:hAnsi="宋体" w:hint="eastAsia"/>
          <w:color w:val="333333"/>
        </w:rPr>
        <w:t>分）</w:t>
      </w:r>
    </w:p>
    <w:p w14:paraId="48DC2CDD"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C.60%-70%</w:t>
      </w:r>
      <w:r w:rsidRPr="0050675F">
        <w:rPr>
          <w:rFonts w:ascii="宋体" w:eastAsia="宋体" w:hAnsi="宋体" w:hint="eastAsia"/>
          <w:color w:val="333333"/>
        </w:rPr>
        <w:t>（</w:t>
      </w:r>
      <w:r w:rsidRPr="0050675F">
        <w:rPr>
          <w:rFonts w:ascii="宋体" w:eastAsia="宋体" w:hAnsi="宋体"/>
          <w:color w:val="333333"/>
        </w:rPr>
        <w:t>1</w:t>
      </w:r>
      <w:r w:rsidRPr="0050675F">
        <w:rPr>
          <w:rFonts w:ascii="宋体" w:eastAsia="宋体" w:hAnsi="宋体" w:hint="eastAsia"/>
          <w:color w:val="333333"/>
        </w:rPr>
        <w:t>分）</w:t>
      </w:r>
    </w:p>
    <w:p w14:paraId="60ECB872"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D.60%</w:t>
      </w:r>
      <w:r w:rsidRPr="0050675F">
        <w:rPr>
          <w:rFonts w:ascii="宋体" w:eastAsia="宋体" w:hAnsi="宋体" w:hint="eastAsia"/>
          <w:color w:val="333333"/>
        </w:rPr>
        <w:t>以下（</w:t>
      </w:r>
      <w:r w:rsidRPr="0050675F">
        <w:rPr>
          <w:rFonts w:ascii="宋体" w:eastAsia="宋体" w:hAnsi="宋体"/>
          <w:color w:val="333333"/>
        </w:rPr>
        <w:t>0</w:t>
      </w:r>
      <w:r w:rsidRPr="0050675F">
        <w:rPr>
          <w:rFonts w:ascii="宋体" w:eastAsia="宋体" w:hAnsi="宋体" w:hint="eastAsia"/>
          <w:color w:val="333333"/>
        </w:rPr>
        <w:t>分）</w:t>
      </w:r>
    </w:p>
    <w:p w14:paraId="0D63EBE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2.</w:t>
      </w:r>
      <w:r w:rsidRPr="0050675F">
        <w:rPr>
          <w:rFonts w:ascii="宋体" w:eastAsia="宋体" w:hAnsi="宋体" w:hint="eastAsia"/>
          <w:color w:val="333333"/>
        </w:rPr>
        <w:t>近</w:t>
      </w:r>
      <w:r w:rsidRPr="0050675F">
        <w:rPr>
          <w:rFonts w:ascii="宋体" w:eastAsia="宋体" w:hAnsi="宋体"/>
          <w:color w:val="333333"/>
        </w:rPr>
        <w:t>2</w:t>
      </w:r>
      <w:r w:rsidRPr="0050675F">
        <w:rPr>
          <w:rFonts w:ascii="宋体" w:eastAsia="宋体" w:hAnsi="宋体" w:hint="eastAsia"/>
          <w:color w:val="333333"/>
        </w:rPr>
        <w:t>年主营业务收入平均增长率（满分</w:t>
      </w:r>
      <w:r w:rsidRPr="0050675F">
        <w:rPr>
          <w:rFonts w:ascii="宋体" w:eastAsia="宋体" w:hAnsi="宋体"/>
          <w:color w:val="333333"/>
        </w:rPr>
        <w:t>10</w:t>
      </w:r>
      <w:r w:rsidRPr="0050675F">
        <w:rPr>
          <w:rFonts w:ascii="宋体" w:eastAsia="宋体" w:hAnsi="宋体" w:hint="eastAsia"/>
          <w:color w:val="333333"/>
        </w:rPr>
        <w:t>分）</w:t>
      </w:r>
    </w:p>
    <w:p w14:paraId="4CA48E3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A.10%</w:t>
      </w:r>
      <w:r w:rsidRPr="0050675F">
        <w:rPr>
          <w:rFonts w:ascii="宋体" w:eastAsia="宋体" w:hAnsi="宋体" w:hint="eastAsia"/>
          <w:color w:val="333333"/>
        </w:rPr>
        <w:t>以上（</w:t>
      </w:r>
      <w:r w:rsidRPr="0050675F">
        <w:rPr>
          <w:rFonts w:ascii="宋体" w:eastAsia="宋体" w:hAnsi="宋体"/>
          <w:color w:val="333333"/>
        </w:rPr>
        <w:t>10</w:t>
      </w:r>
      <w:r w:rsidRPr="0050675F">
        <w:rPr>
          <w:rFonts w:ascii="宋体" w:eastAsia="宋体" w:hAnsi="宋体" w:hint="eastAsia"/>
          <w:color w:val="333333"/>
        </w:rPr>
        <w:t>分）</w:t>
      </w:r>
    </w:p>
    <w:p w14:paraId="5F357AF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lastRenderedPageBreak/>
        <w:t>B.8%-10%</w:t>
      </w:r>
      <w:r w:rsidRPr="0050675F">
        <w:rPr>
          <w:rFonts w:ascii="宋体" w:eastAsia="宋体" w:hAnsi="宋体" w:hint="eastAsia"/>
          <w:color w:val="333333"/>
        </w:rPr>
        <w:t>（</w:t>
      </w:r>
      <w:r w:rsidRPr="0050675F">
        <w:rPr>
          <w:rFonts w:ascii="宋体" w:eastAsia="宋体" w:hAnsi="宋体"/>
          <w:color w:val="333333"/>
        </w:rPr>
        <w:t>8</w:t>
      </w:r>
      <w:r w:rsidRPr="0050675F">
        <w:rPr>
          <w:rFonts w:ascii="宋体" w:eastAsia="宋体" w:hAnsi="宋体" w:hint="eastAsia"/>
          <w:color w:val="333333"/>
        </w:rPr>
        <w:t>分）</w:t>
      </w:r>
    </w:p>
    <w:p w14:paraId="560BD21C"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C.6%-8%</w:t>
      </w:r>
      <w:r w:rsidRPr="0050675F">
        <w:rPr>
          <w:rFonts w:ascii="宋体" w:eastAsia="宋体" w:hAnsi="宋体" w:hint="eastAsia"/>
          <w:color w:val="333333"/>
        </w:rPr>
        <w:t>（</w:t>
      </w:r>
      <w:r w:rsidRPr="0050675F">
        <w:rPr>
          <w:rFonts w:ascii="宋体" w:eastAsia="宋体" w:hAnsi="宋体"/>
          <w:color w:val="333333"/>
        </w:rPr>
        <w:t>6</w:t>
      </w:r>
      <w:r w:rsidRPr="0050675F">
        <w:rPr>
          <w:rFonts w:ascii="宋体" w:eastAsia="宋体" w:hAnsi="宋体" w:hint="eastAsia"/>
          <w:color w:val="333333"/>
        </w:rPr>
        <w:t>分）</w:t>
      </w:r>
    </w:p>
    <w:p w14:paraId="6E728D1B"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D.4%-6%</w:t>
      </w:r>
      <w:r w:rsidRPr="0050675F">
        <w:rPr>
          <w:rFonts w:ascii="宋体" w:eastAsia="宋体" w:hAnsi="宋体" w:hint="eastAsia"/>
          <w:color w:val="333333"/>
        </w:rPr>
        <w:t>（</w:t>
      </w:r>
      <w:r w:rsidRPr="0050675F">
        <w:rPr>
          <w:rFonts w:ascii="宋体" w:eastAsia="宋体" w:hAnsi="宋体"/>
          <w:color w:val="333333"/>
        </w:rPr>
        <w:t>4</w:t>
      </w:r>
      <w:r w:rsidRPr="0050675F">
        <w:rPr>
          <w:rFonts w:ascii="宋体" w:eastAsia="宋体" w:hAnsi="宋体" w:hint="eastAsia"/>
          <w:color w:val="333333"/>
        </w:rPr>
        <w:t>分）</w:t>
      </w:r>
    </w:p>
    <w:p w14:paraId="72A93182"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E.0%-4%</w:t>
      </w:r>
      <w:r w:rsidRPr="0050675F">
        <w:rPr>
          <w:rFonts w:ascii="宋体" w:eastAsia="宋体" w:hAnsi="宋体" w:hint="eastAsia"/>
          <w:color w:val="333333"/>
        </w:rPr>
        <w:t>（</w:t>
      </w:r>
      <w:r w:rsidRPr="0050675F">
        <w:rPr>
          <w:rFonts w:ascii="宋体" w:eastAsia="宋体" w:hAnsi="宋体"/>
          <w:color w:val="333333"/>
        </w:rPr>
        <w:t>2</w:t>
      </w:r>
      <w:r w:rsidRPr="0050675F">
        <w:rPr>
          <w:rFonts w:ascii="宋体" w:eastAsia="宋体" w:hAnsi="宋体" w:hint="eastAsia"/>
          <w:color w:val="333333"/>
        </w:rPr>
        <w:t>分）</w:t>
      </w:r>
    </w:p>
    <w:p w14:paraId="48194B28"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F.0%</w:t>
      </w:r>
      <w:r w:rsidRPr="0050675F">
        <w:rPr>
          <w:rFonts w:ascii="宋体" w:eastAsia="宋体" w:hAnsi="宋体" w:hint="eastAsia"/>
          <w:color w:val="333333"/>
        </w:rPr>
        <w:t>以下（</w:t>
      </w:r>
      <w:r w:rsidRPr="0050675F">
        <w:rPr>
          <w:rFonts w:ascii="宋体" w:eastAsia="宋体" w:hAnsi="宋体"/>
          <w:color w:val="333333"/>
        </w:rPr>
        <w:t>0</w:t>
      </w:r>
      <w:r w:rsidRPr="0050675F">
        <w:rPr>
          <w:rFonts w:ascii="宋体" w:eastAsia="宋体" w:hAnsi="宋体" w:hint="eastAsia"/>
          <w:color w:val="333333"/>
        </w:rPr>
        <w:t>分）</w:t>
      </w:r>
    </w:p>
    <w:p w14:paraId="7BE4F62B"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3.</w:t>
      </w:r>
      <w:r w:rsidRPr="0050675F">
        <w:rPr>
          <w:rFonts w:ascii="宋体" w:eastAsia="宋体" w:hAnsi="宋体" w:hint="eastAsia"/>
          <w:color w:val="333333"/>
        </w:rPr>
        <w:t>从事特定细分市场年限（满分</w:t>
      </w:r>
      <w:r w:rsidRPr="0050675F">
        <w:rPr>
          <w:rFonts w:ascii="宋体" w:eastAsia="宋体" w:hAnsi="宋体"/>
          <w:color w:val="333333"/>
        </w:rPr>
        <w:t>5</w:t>
      </w:r>
      <w:r w:rsidRPr="0050675F">
        <w:rPr>
          <w:rFonts w:ascii="宋体" w:eastAsia="宋体" w:hAnsi="宋体" w:hint="eastAsia"/>
          <w:color w:val="333333"/>
        </w:rPr>
        <w:t>分）每满</w:t>
      </w:r>
      <w:r w:rsidRPr="0050675F">
        <w:rPr>
          <w:rFonts w:ascii="宋体" w:eastAsia="宋体" w:hAnsi="宋体"/>
          <w:color w:val="333333"/>
        </w:rPr>
        <w:t>2</w:t>
      </w:r>
      <w:r w:rsidRPr="0050675F">
        <w:rPr>
          <w:rFonts w:ascii="宋体" w:eastAsia="宋体" w:hAnsi="宋体" w:hint="eastAsia"/>
          <w:color w:val="333333"/>
        </w:rPr>
        <w:t>年得</w:t>
      </w:r>
      <w:r w:rsidRPr="0050675F">
        <w:rPr>
          <w:rFonts w:ascii="宋体" w:eastAsia="宋体" w:hAnsi="宋体"/>
          <w:color w:val="333333"/>
        </w:rPr>
        <w:t>1</w:t>
      </w:r>
      <w:r w:rsidRPr="0050675F">
        <w:rPr>
          <w:rFonts w:ascii="宋体" w:eastAsia="宋体" w:hAnsi="宋体" w:hint="eastAsia"/>
          <w:color w:val="333333"/>
        </w:rPr>
        <w:t>分，最高不超过</w:t>
      </w:r>
      <w:r w:rsidRPr="0050675F">
        <w:rPr>
          <w:rFonts w:ascii="宋体" w:eastAsia="宋体" w:hAnsi="宋体"/>
          <w:color w:val="333333"/>
        </w:rPr>
        <w:t>5</w:t>
      </w:r>
      <w:r w:rsidRPr="0050675F">
        <w:rPr>
          <w:rFonts w:ascii="宋体" w:eastAsia="宋体" w:hAnsi="宋体" w:hint="eastAsia"/>
          <w:color w:val="333333"/>
        </w:rPr>
        <w:t>分。</w:t>
      </w:r>
    </w:p>
    <w:p w14:paraId="2F87F643"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4.</w:t>
      </w:r>
      <w:r w:rsidRPr="0050675F">
        <w:rPr>
          <w:rFonts w:ascii="宋体" w:eastAsia="宋体" w:hAnsi="宋体" w:hint="eastAsia"/>
          <w:color w:val="333333"/>
        </w:rPr>
        <w:t>主导产品所属领域情况（满分</w:t>
      </w:r>
      <w:r w:rsidRPr="0050675F">
        <w:rPr>
          <w:rFonts w:ascii="宋体" w:eastAsia="宋体" w:hAnsi="宋体"/>
          <w:color w:val="333333"/>
        </w:rPr>
        <w:t>5</w:t>
      </w:r>
      <w:r w:rsidRPr="0050675F">
        <w:rPr>
          <w:rFonts w:ascii="宋体" w:eastAsia="宋体" w:hAnsi="宋体" w:hint="eastAsia"/>
          <w:color w:val="333333"/>
        </w:rPr>
        <w:t>分）</w:t>
      </w:r>
    </w:p>
    <w:p w14:paraId="1566C734"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w:t>
      </w:r>
      <w:r w:rsidRPr="0050675F">
        <w:rPr>
          <w:rFonts w:ascii="宋体" w:eastAsia="宋体" w:hAnsi="宋体" w:hint="eastAsia"/>
          <w:color w:val="333333"/>
        </w:rPr>
        <w:t>在产业</w:t>
      </w:r>
      <w:proofErr w:type="gramStart"/>
      <w:r w:rsidRPr="0050675F">
        <w:rPr>
          <w:rFonts w:ascii="宋体" w:eastAsia="宋体" w:hAnsi="宋体" w:hint="eastAsia"/>
          <w:color w:val="333333"/>
        </w:rPr>
        <w:t>链供应链关键</w:t>
      </w:r>
      <w:proofErr w:type="gramEnd"/>
      <w:r w:rsidRPr="0050675F">
        <w:rPr>
          <w:rFonts w:ascii="宋体" w:eastAsia="宋体" w:hAnsi="宋体" w:hint="eastAsia"/>
          <w:color w:val="333333"/>
        </w:rPr>
        <w:t>环节及关键领域</w:t>
      </w:r>
      <w:r w:rsidRPr="0050675F">
        <w:rPr>
          <w:rFonts w:ascii="宋体" w:eastAsia="宋体" w:hAnsi="宋体"/>
          <w:color w:val="333333"/>
        </w:rPr>
        <w:t>“</w:t>
      </w:r>
      <w:r w:rsidRPr="0050675F">
        <w:rPr>
          <w:rFonts w:ascii="宋体" w:eastAsia="宋体" w:hAnsi="宋体" w:hint="eastAsia"/>
          <w:color w:val="333333"/>
        </w:rPr>
        <w:t>补短板</w:t>
      </w:r>
      <w:r w:rsidRPr="0050675F">
        <w:rPr>
          <w:rFonts w:ascii="宋体" w:eastAsia="宋体" w:hAnsi="宋体"/>
          <w:color w:val="333333"/>
        </w:rPr>
        <w:t>”“</w:t>
      </w:r>
      <w:r w:rsidRPr="0050675F">
        <w:rPr>
          <w:rFonts w:ascii="宋体" w:eastAsia="宋体" w:hAnsi="宋体" w:hint="eastAsia"/>
          <w:color w:val="333333"/>
        </w:rPr>
        <w:t>锻长板</w:t>
      </w:r>
      <w:r w:rsidRPr="0050675F">
        <w:rPr>
          <w:rFonts w:ascii="宋体" w:eastAsia="宋体" w:hAnsi="宋体"/>
          <w:color w:val="333333"/>
        </w:rPr>
        <w:t>”“</w:t>
      </w:r>
      <w:r w:rsidRPr="0050675F">
        <w:rPr>
          <w:rFonts w:ascii="宋体" w:eastAsia="宋体" w:hAnsi="宋体" w:hint="eastAsia"/>
          <w:color w:val="333333"/>
        </w:rPr>
        <w:t>填空白</w:t>
      </w:r>
      <w:r w:rsidRPr="0050675F">
        <w:rPr>
          <w:rFonts w:ascii="宋体" w:eastAsia="宋体" w:hAnsi="宋体"/>
          <w:color w:val="333333"/>
        </w:rPr>
        <w:t>”</w:t>
      </w:r>
      <w:r w:rsidRPr="0050675F">
        <w:rPr>
          <w:rFonts w:ascii="宋体" w:eastAsia="宋体" w:hAnsi="宋体" w:hint="eastAsia"/>
          <w:color w:val="333333"/>
        </w:rPr>
        <w:t>取得实际成效（</w:t>
      </w:r>
      <w:r w:rsidRPr="0050675F">
        <w:rPr>
          <w:rFonts w:ascii="宋体" w:eastAsia="宋体" w:hAnsi="宋体"/>
          <w:color w:val="333333"/>
        </w:rPr>
        <w:t>5</w:t>
      </w:r>
      <w:r w:rsidRPr="0050675F">
        <w:rPr>
          <w:rFonts w:ascii="宋体" w:eastAsia="宋体" w:hAnsi="宋体" w:hint="eastAsia"/>
          <w:color w:val="333333"/>
        </w:rPr>
        <w:t>分）</w:t>
      </w:r>
    </w:p>
    <w:p w14:paraId="25F1B4E6"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w:t>
      </w:r>
      <w:r w:rsidRPr="0050675F">
        <w:rPr>
          <w:rFonts w:ascii="宋体" w:eastAsia="宋体" w:hAnsi="宋体" w:hint="eastAsia"/>
          <w:color w:val="333333"/>
        </w:rPr>
        <w:t>属于工业</w:t>
      </w:r>
      <w:r w:rsidRPr="0050675F">
        <w:rPr>
          <w:rFonts w:ascii="宋体" w:eastAsia="宋体" w:hAnsi="宋体"/>
          <w:color w:val="333333"/>
        </w:rPr>
        <w:t>“</w:t>
      </w:r>
      <w:r w:rsidRPr="0050675F">
        <w:rPr>
          <w:rFonts w:ascii="宋体" w:eastAsia="宋体" w:hAnsi="宋体" w:hint="eastAsia"/>
          <w:color w:val="333333"/>
        </w:rPr>
        <w:t>六基</w:t>
      </w:r>
      <w:r w:rsidRPr="0050675F">
        <w:rPr>
          <w:rFonts w:ascii="宋体" w:eastAsia="宋体" w:hAnsi="宋体"/>
          <w:color w:val="333333"/>
        </w:rPr>
        <w:t>”</w:t>
      </w:r>
      <w:r w:rsidRPr="0050675F">
        <w:rPr>
          <w:rFonts w:ascii="宋体" w:eastAsia="宋体" w:hAnsi="宋体" w:hint="eastAsia"/>
          <w:color w:val="333333"/>
        </w:rPr>
        <w:t>领域、中华老字号名录或企业主导产品服务关键产业</w:t>
      </w:r>
      <w:proofErr w:type="gramStart"/>
      <w:r w:rsidRPr="0050675F">
        <w:rPr>
          <w:rFonts w:ascii="宋体" w:eastAsia="宋体" w:hAnsi="宋体" w:hint="eastAsia"/>
          <w:color w:val="333333"/>
        </w:rPr>
        <w:t>链重点</w:t>
      </w:r>
      <w:proofErr w:type="gramEnd"/>
      <w:r w:rsidRPr="0050675F">
        <w:rPr>
          <w:rFonts w:ascii="宋体" w:eastAsia="宋体" w:hAnsi="宋体" w:hint="eastAsia"/>
          <w:color w:val="333333"/>
        </w:rPr>
        <w:t>龙头企业（</w:t>
      </w:r>
      <w:r w:rsidRPr="0050675F">
        <w:rPr>
          <w:rFonts w:ascii="宋体" w:eastAsia="宋体" w:hAnsi="宋体"/>
          <w:color w:val="333333"/>
        </w:rPr>
        <w:t>3</w:t>
      </w:r>
      <w:r w:rsidRPr="0050675F">
        <w:rPr>
          <w:rFonts w:ascii="宋体" w:eastAsia="宋体" w:hAnsi="宋体" w:hint="eastAsia"/>
          <w:color w:val="333333"/>
        </w:rPr>
        <w:t>分）</w:t>
      </w:r>
    </w:p>
    <w:p w14:paraId="04E68FF4"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w:t>
      </w:r>
      <w:r w:rsidRPr="0050675F">
        <w:rPr>
          <w:rFonts w:ascii="宋体" w:eastAsia="宋体" w:hAnsi="宋体" w:hint="eastAsia"/>
          <w:color w:val="333333"/>
        </w:rPr>
        <w:t>不属于以上情况（</w:t>
      </w:r>
      <w:r w:rsidRPr="0050675F">
        <w:rPr>
          <w:rFonts w:ascii="宋体" w:eastAsia="宋体" w:hAnsi="宋体"/>
          <w:color w:val="333333"/>
        </w:rPr>
        <w:t>0</w:t>
      </w:r>
      <w:r w:rsidRPr="0050675F">
        <w:rPr>
          <w:rFonts w:ascii="宋体" w:eastAsia="宋体" w:hAnsi="宋体" w:hint="eastAsia"/>
          <w:color w:val="333333"/>
        </w:rPr>
        <w:t>分）</w:t>
      </w:r>
    </w:p>
    <w:p w14:paraId="0BA5C2B9" w14:textId="77777777" w:rsidR="0050675F" w:rsidRDefault="0050675F" w:rsidP="0050675F">
      <w:pPr>
        <w:spacing w:line="480" w:lineRule="auto"/>
        <w:jc w:val="left"/>
        <w:rPr>
          <w:rFonts w:ascii="宋体" w:eastAsia="宋体" w:hAnsi="宋体"/>
          <w:color w:val="333333"/>
        </w:rPr>
      </w:pPr>
      <w:r w:rsidRPr="0050675F">
        <w:rPr>
          <w:rFonts w:ascii="宋体" w:eastAsia="宋体" w:hAnsi="宋体" w:hint="eastAsia"/>
          <w:color w:val="333333"/>
        </w:rPr>
        <w:t>（二）精细化指标（满分</w:t>
      </w:r>
      <w:r w:rsidRPr="0050675F">
        <w:rPr>
          <w:rFonts w:ascii="宋体" w:eastAsia="宋体" w:hAnsi="宋体"/>
          <w:color w:val="333333"/>
        </w:rPr>
        <w:t>25</w:t>
      </w:r>
      <w:r w:rsidRPr="0050675F">
        <w:rPr>
          <w:rFonts w:ascii="宋体" w:eastAsia="宋体" w:hAnsi="宋体" w:hint="eastAsia"/>
          <w:color w:val="333333"/>
        </w:rPr>
        <w:t>分）</w:t>
      </w:r>
    </w:p>
    <w:p w14:paraId="3D7CAAE4"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5.</w:t>
      </w:r>
      <w:r w:rsidRPr="0050675F">
        <w:rPr>
          <w:rFonts w:ascii="宋体" w:eastAsia="宋体" w:hAnsi="宋体" w:hint="eastAsia"/>
          <w:color w:val="333333"/>
        </w:rPr>
        <w:t>数字化水平（满分</w:t>
      </w:r>
      <w:r w:rsidRPr="0050675F">
        <w:rPr>
          <w:rFonts w:ascii="宋体" w:eastAsia="宋体" w:hAnsi="宋体"/>
          <w:color w:val="333333"/>
        </w:rPr>
        <w:t>5</w:t>
      </w:r>
      <w:r w:rsidRPr="0050675F">
        <w:rPr>
          <w:rFonts w:ascii="宋体" w:eastAsia="宋体" w:hAnsi="宋体" w:hint="eastAsia"/>
          <w:color w:val="333333"/>
        </w:rPr>
        <w:t>分）</w:t>
      </w:r>
    </w:p>
    <w:p w14:paraId="1C981B66"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w:t>
      </w:r>
      <w:r w:rsidRPr="0050675F">
        <w:rPr>
          <w:rFonts w:ascii="宋体" w:eastAsia="宋体" w:hAnsi="宋体" w:hint="eastAsia"/>
          <w:color w:val="333333"/>
        </w:rPr>
        <w:t>三级以上（</w:t>
      </w:r>
      <w:r w:rsidRPr="0050675F">
        <w:rPr>
          <w:rFonts w:ascii="宋体" w:eastAsia="宋体" w:hAnsi="宋体"/>
          <w:color w:val="333333"/>
        </w:rPr>
        <w:t>5</w:t>
      </w:r>
      <w:r w:rsidRPr="0050675F">
        <w:rPr>
          <w:rFonts w:ascii="宋体" w:eastAsia="宋体" w:hAnsi="宋体" w:hint="eastAsia"/>
          <w:color w:val="333333"/>
        </w:rPr>
        <w:t>分）</w:t>
      </w:r>
    </w:p>
    <w:p w14:paraId="01FE5BD7"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w:t>
      </w:r>
      <w:r w:rsidRPr="0050675F">
        <w:rPr>
          <w:rFonts w:ascii="宋体" w:eastAsia="宋体" w:hAnsi="宋体" w:hint="eastAsia"/>
          <w:color w:val="333333"/>
        </w:rPr>
        <w:t>二级（</w:t>
      </w:r>
      <w:r w:rsidRPr="0050675F">
        <w:rPr>
          <w:rFonts w:ascii="宋体" w:eastAsia="宋体" w:hAnsi="宋体"/>
          <w:color w:val="333333"/>
        </w:rPr>
        <w:t>3</w:t>
      </w:r>
      <w:r w:rsidRPr="0050675F">
        <w:rPr>
          <w:rFonts w:ascii="宋体" w:eastAsia="宋体" w:hAnsi="宋体" w:hint="eastAsia"/>
          <w:color w:val="333333"/>
        </w:rPr>
        <w:t>分）</w:t>
      </w:r>
    </w:p>
    <w:p w14:paraId="616C5822"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w:t>
      </w:r>
      <w:r w:rsidRPr="0050675F">
        <w:rPr>
          <w:rFonts w:ascii="宋体" w:eastAsia="宋体" w:hAnsi="宋体" w:hint="eastAsia"/>
          <w:color w:val="333333"/>
        </w:rPr>
        <w:t>一级（</w:t>
      </w:r>
      <w:r w:rsidRPr="0050675F">
        <w:rPr>
          <w:rFonts w:ascii="宋体" w:eastAsia="宋体" w:hAnsi="宋体"/>
          <w:color w:val="333333"/>
        </w:rPr>
        <w:t>0</w:t>
      </w:r>
      <w:r w:rsidRPr="0050675F">
        <w:rPr>
          <w:rFonts w:ascii="宋体" w:eastAsia="宋体" w:hAnsi="宋体" w:hint="eastAsia"/>
          <w:color w:val="333333"/>
        </w:rPr>
        <w:t>分）</w:t>
      </w:r>
    </w:p>
    <w:p w14:paraId="401AAE1E"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6.</w:t>
      </w:r>
      <w:r w:rsidRPr="0050675F">
        <w:rPr>
          <w:rFonts w:ascii="宋体" w:eastAsia="宋体" w:hAnsi="宋体" w:hint="eastAsia"/>
          <w:color w:val="333333"/>
        </w:rPr>
        <w:t>质量管理水平（</w:t>
      </w:r>
      <w:proofErr w:type="gramStart"/>
      <w:r w:rsidRPr="0050675F">
        <w:rPr>
          <w:rFonts w:ascii="宋体" w:eastAsia="宋体" w:hAnsi="宋体" w:hint="eastAsia"/>
          <w:color w:val="333333"/>
        </w:rPr>
        <w:t>每满足</w:t>
      </w:r>
      <w:proofErr w:type="gramEnd"/>
      <w:r w:rsidRPr="0050675F">
        <w:rPr>
          <w:rFonts w:ascii="宋体" w:eastAsia="宋体" w:hAnsi="宋体" w:hint="eastAsia"/>
          <w:color w:val="333333"/>
        </w:rPr>
        <w:t>一项加</w:t>
      </w:r>
      <w:r w:rsidRPr="0050675F">
        <w:rPr>
          <w:rFonts w:ascii="宋体" w:eastAsia="宋体" w:hAnsi="宋体"/>
          <w:color w:val="333333"/>
        </w:rPr>
        <w:t>3</w:t>
      </w:r>
      <w:r w:rsidRPr="0050675F">
        <w:rPr>
          <w:rFonts w:ascii="宋体" w:eastAsia="宋体" w:hAnsi="宋体" w:hint="eastAsia"/>
          <w:color w:val="333333"/>
        </w:rPr>
        <w:t>分，最高不超过</w:t>
      </w:r>
      <w:r w:rsidRPr="0050675F">
        <w:rPr>
          <w:rFonts w:ascii="宋体" w:eastAsia="宋体" w:hAnsi="宋体"/>
          <w:color w:val="333333"/>
        </w:rPr>
        <w:t>5</w:t>
      </w:r>
      <w:r w:rsidRPr="0050675F">
        <w:rPr>
          <w:rFonts w:ascii="宋体" w:eastAsia="宋体" w:hAnsi="宋体" w:hint="eastAsia"/>
          <w:color w:val="333333"/>
        </w:rPr>
        <w:t>分）</w:t>
      </w:r>
    </w:p>
    <w:p w14:paraId="5AA73495"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w:t>
      </w:r>
      <w:r w:rsidRPr="0050675F">
        <w:rPr>
          <w:rFonts w:ascii="宋体" w:eastAsia="宋体" w:hAnsi="宋体" w:hint="eastAsia"/>
          <w:color w:val="333333"/>
        </w:rPr>
        <w:t>获得省级以上质量奖荣誉</w:t>
      </w:r>
    </w:p>
    <w:p w14:paraId="1EE51422"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w:t>
      </w:r>
      <w:r w:rsidRPr="0050675F">
        <w:rPr>
          <w:rFonts w:ascii="宋体" w:eastAsia="宋体" w:hAnsi="宋体" w:hint="eastAsia"/>
          <w:color w:val="333333"/>
        </w:rPr>
        <w:t>建立质量管理体系，获得</w:t>
      </w:r>
      <w:r w:rsidRPr="0050675F">
        <w:rPr>
          <w:rFonts w:ascii="宋体" w:eastAsia="宋体" w:hAnsi="宋体"/>
          <w:color w:val="333333"/>
        </w:rPr>
        <w:t>ISO9001</w:t>
      </w:r>
      <w:r w:rsidRPr="0050675F">
        <w:rPr>
          <w:rFonts w:ascii="宋体" w:eastAsia="宋体" w:hAnsi="宋体" w:hint="eastAsia"/>
          <w:color w:val="333333"/>
        </w:rPr>
        <w:t>等质量管理体系认证证书</w:t>
      </w:r>
    </w:p>
    <w:p w14:paraId="63EFD7F8"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w:t>
      </w:r>
      <w:r w:rsidRPr="0050675F">
        <w:rPr>
          <w:rFonts w:ascii="宋体" w:eastAsia="宋体" w:hAnsi="宋体" w:hint="eastAsia"/>
          <w:color w:val="333333"/>
        </w:rPr>
        <w:t>拥有自主品牌</w:t>
      </w:r>
    </w:p>
    <w:p w14:paraId="5C681685"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w:t>
      </w:r>
      <w:r w:rsidRPr="0050675F">
        <w:rPr>
          <w:rFonts w:ascii="宋体" w:eastAsia="宋体" w:hAnsi="宋体" w:hint="eastAsia"/>
          <w:color w:val="333333"/>
        </w:rPr>
        <w:t>参与制修订标准</w:t>
      </w:r>
    </w:p>
    <w:p w14:paraId="23F63175"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lastRenderedPageBreak/>
        <w:t>7.</w:t>
      </w:r>
      <w:r w:rsidRPr="0050675F">
        <w:rPr>
          <w:rFonts w:ascii="宋体" w:eastAsia="宋体" w:hAnsi="宋体" w:hint="eastAsia"/>
          <w:color w:val="333333"/>
        </w:rPr>
        <w:t>上年度净利润率（满分</w:t>
      </w:r>
      <w:r w:rsidRPr="0050675F">
        <w:rPr>
          <w:rFonts w:ascii="宋体" w:eastAsia="宋体" w:hAnsi="宋体"/>
          <w:color w:val="333333"/>
        </w:rPr>
        <w:t>10</w:t>
      </w:r>
      <w:r w:rsidRPr="0050675F">
        <w:rPr>
          <w:rFonts w:ascii="宋体" w:eastAsia="宋体" w:hAnsi="宋体" w:hint="eastAsia"/>
          <w:color w:val="333333"/>
        </w:rPr>
        <w:t>分）</w:t>
      </w:r>
    </w:p>
    <w:p w14:paraId="03126CB3"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A.10%</w:t>
      </w:r>
      <w:r w:rsidRPr="0050675F">
        <w:rPr>
          <w:rFonts w:ascii="宋体" w:eastAsia="宋体" w:hAnsi="宋体" w:hint="eastAsia"/>
          <w:color w:val="333333"/>
        </w:rPr>
        <w:t>以上（</w:t>
      </w:r>
      <w:r w:rsidRPr="0050675F">
        <w:rPr>
          <w:rFonts w:ascii="宋体" w:eastAsia="宋体" w:hAnsi="宋体"/>
          <w:color w:val="333333"/>
        </w:rPr>
        <w:t>10</w:t>
      </w:r>
      <w:r w:rsidRPr="0050675F">
        <w:rPr>
          <w:rFonts w:ascii="宋体" w:eastAsia="宋体" w:hAnsi="宋体" w:hint="eastAsia"/>
          <w:color w:val="333333"/>
        </w:rPr>
        <w:t>分）</w:t>
      </w:r>
    </w:p>
    <w:p w14:paraId="6D64A29B"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B.8%-10%</w:t>
      </w:r>
      <w:r w:rsidRPr="0050675F">
        <w:rPr>
          <w:rFonts w:ascii="宋体" w:eastAsia="宋体" w:hAnsi="宋体" w:hint="eastAsia"/>
          <w:color w:val="333333"/>
        </w:rPr>
        <w:t>（</w:t>
      </w:r>
      <w:r w:rsidRPr="0050675F">
        <w:rPr>
          <w:rFonts w:ascii="宋体" w:eastAsia="宋体" w:hAnsi="宋体"/>
          <w:color w:val="333333"/>
        </w:rPr>
        <w:t>8</w:t>
      </w:r>
      <w:r w:rsidRPr="0050675F">
        <w:rPr>
          <w:rFonts w:ascii="宋体" w:eastAsia="宋体" w:hAnsi="宋体" w:hint="eastAsia"/>
          <w:color w:val="333333"/>
        </w:rPr>
        <w:t>分）</w:t>
      </w:r>
    </w:p>
    <w:p w14:paraId="6189251E"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C.6%-8%</w:t>
      </w:r>
      <w:r w:rsidRPr="0050675F">
        <w:rPr>
          <w:rFonts w:ascii="宋体" w:eastAsia="宋体" w:hAnsi="宋体" w:hint="eastAsia"/>
          <w:color w:val="333333"/>
        </w:rPr>
        <w:t>（</w:t>
      </w:r>
      <w:r w:rsidRPr="0050675F">
        <w:rPr>
          <w:rFonts w:ascii="宋体" w:eastAsia="宋体" w:hAnsi="宋体"/>
          <w:color w:val="333333"/>
        </w:rPr>
        <w:t>6</w:t>
      </w:r>
      <w:r w:rsidRPr="0050675F">
        <w:rPr>
          <w:rFonts w:ascii="宋体" w:eastAsia="宋体" w:hAnsi="宋体" w:hint="eastAsia"/>
          <w:color w:val="333333"/>
        </w:rPr>
        <w:t>分）</w:t>
      </w:r>
    </w:p>
    <w:p w14:paraId="74A77C44"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D.4%-6%</w:t>
      </w:r>
      <w:r w:rsidRPr="0050675F">
        <w:rPr>
          <w:rFonts w:ascii="宋体" w:eastAsia="宋体" w:hAnsi="宋体" w:hint="eastAsia"/>
          <w:color w:val="333333"/>
        </w:rPr>
        <w:t>（</w:t>
      </w:r>
      <w:r w:rsidRPr="0050675F">
        <w:rPr>
          <w:rFonts w:ascii="宋体" w:eastAsia="宋体" w:hAnsi="宋体"/>
          <w:color w:val="333333"/>
        </w:rPr>
        <w:t>4</w:t>
      </w:r>
      <w:r w:rsidRPr="0050675F">
        <w:rPr>
          <w:rFonts w:ascii="宋体" w:eastAsia="宋体" w:hAnsi="宋体" w:hint="eastAsia"/>
          <w:color w:val="333333"/>
        </w:rPr>
        <w:t>分）</w:t>
      </w:r>
    </w:p>
    <w:p w14:paraId="269478EC"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E.2%-4%</w:t>
      </w:r>
      <w:r w:rsidRPr="0050675F">
        <w:rPr>
          <w:rFonts w:ascii="宋体" w:eastAsia="宋体" w:hAnsi="宋体" w:hint="eastAsia"/>
          <w:color w:val="333333"/>
        </w:rPr>
        <w:t>（</w:t>
      </w:r>
      <w:r w:rsidRPr="0050675F">
        <w:rPr>
          <w:rFonts w:ascii="宋体" w:eastAsia="宋体" w:hAnsi="宋体"/>
          <w:color w:val="333333"/>
        </w:rPr>
        <w:t>2</w:t>
      </w:r>
      <w:r w:rsidRPr="0050675F">
        <w:rPr>
          <w:rFonts w:ascii="宋体" w:eastAsia="宋体" w:hAnsi="宋体" w:hint="eastAsia"/>
          <w:color w:val="333333"/>
        </w:rPr>
        <w:t>分）</w:t>
      </w:r>
    </w:p>
    <w:p w14:paraId="1165BE50"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F.2%</w:t>
      </w:r>
      <w:r w:rsidRPr="0050675F">
        <w:rPr>
          <w:rFonts w:ascii="宋体" w:eastAsia="宋体" w:hAnsi="宋体" w:hint="eastAsia"/>
          <w:color w:val="333333"/>
        </w:rPr>
        <w:t>以下（</w:t>
      </w:r>
      <w:r w:rsidRPr="0050675F">
        <w:rPr>
          <w:rFonts w:ascii="宋体" w:eastAsia="宋体" w:hAnsi="宋体"/>
          <w:color w:val="333333"/>
        </w:rPr>
        <w:t>0</w:t>
      </w:r>
      <w:r w:rsidRPr="0050675F">
        <w:rPr>
          <w:rFonts w:ascii="宋体" w:eastAsia="宋体" w:hAnsi="宋体" w:hint="eastAsia"/>
          <w:color w:val="333333"/>
        </w:rPr>
        <w:t>分）</w:t>
      </w:r>
    </w:p>
    <w:p w14:paraId="2627F4E2"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8.</w:t>
      </w:r>
      <w:r w:rsidRPr="0050675F">
        <w:rPr>
          <w:rFonts w:ascii="宋体" w:eastAsia="宋体" w:hAnsi="宋体" w:hint="eastAsia"/>
          <w:color w:val="333333"/>
        </w:rPr>
        <w:t>上年度资产负债率（满分</w:t>
      </w:r>
      <w:r w:rsidRPr="0050675F">
        <w:rPr>
          <w:rFonts w:ascii="宋体" w:eastAsia="宋体" w:hAnsi="宋体"/>
          <w:color w:val="333333"/>
        </w:rPr>
        <w:t>5</w:t>
      </w:r>
      <w:r w:rsidRPr="0050675F">
        <w:rPr>
          <w:rFonts w:ascii="宋体" w:eastAsia="宋体" w:hAnsi="宋体" w:hint="eastAsia"/>
          <w:color w:val="333333"/>
        </w:rPr>
        <w:t>分）</w:t>
      </w:r>
    </w:p>
    <w:p w14:paraId="68663A49"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A.50%</w:t>
      </w:r>
      <w:r w:rsidRPr="0050675F">
        <w:rPr>
          <w:rFonts w:ascii="宋体" w:eastAsia="宋体" w:hAnsi="宋体" w:hint="eastAsia"/>
          <w:color w:val="333333"/>
        </w:rPr>
        <w:t>以下（</w:t>
      </w:r>
      <w:r w:rsidRPr="0050675F">
        <w:rPr>
          <w:rFonts w:ascii="宋体" w:eastAsia="宋体" w:hAnsi="宋体"/>
          <w:color w:val="333333"/>
        </w:rPr>
        <w:t>5</w:t>
      </w:r>
      <w:r w:rsidRPr="0050675F">
        <w:rPr>
          <w:rFonts w:ascii="宋体" w:eastAsia="宋体" w:hAnsi="宋体" w:hint="eastAsia"/>
          <w:color w:val="333333"/>
        </w:rPr>
        <w:t>分）</w:t>
      </w:r>
    </w:p>
    <w:p w14:paraId="3388534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B.50%-60%</w:t>
      </w:r>
      <w:r w:rsidRPr="0050675F">
        <w:rPr>
          <w:rFonts w:ascii="宋体" w:eastAsia="宋体" w:hAnsi="宋体" w:hint="eastAsia"/>
          <w:color w:val="333333"/>
        </w:rPr>
        <w:t>（</w:t>
      </w:r>
      <w:r w:rsidRPr="0050675F">
        <w:rPr>
          <w:rFonts w:ascii="宋体" w:eastAsia="宋体" w:hAnsi="宋体"/>
          <w:color w:val="333333"/>
        </w:rPr>
        <w:t>3</w:t>
      </w:r>
      <w:r w:rsidRPr="0050675F">
        <w:rPr>
          <w:rFonts w:ascii="宋体" w:eastAsia="宋体" w:hAnsi="宋体" w:hint="eastAsia"/>
          <w:color w:val="333333"/>
        </w:rPr>
        <w:t>分）</w:t>
      </w:r>
    </w:p>
    <w:p w14:paraId="22F7586C"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C.60%-70%</w:t>
      </w:r>
      <w:r w:rsidRPr="0050675F">
        <w:rPr>
          <w:rFonts w:ascii="宋体" w:eastAsia="宋体" w:hAnsi="宋体" w:hint="eastAsia"/>
          <w:color w:val="333333"/>
        </w:rPr>
        <w:t>（</w:t>
      </w:r>
      <w:r w:rsidRPr="0050675F">
        <w:rPr>
          <w:rFonts w:ascii="宋体" w:eastAsia="宋体" w:hAnsi="宋体"/>
          <w:color w:val="333333"/>
        </w:rPr>
        <w:t>1</w:t>
      </w:r>
      <w:r w:rsidRPr="0050675F">
        <w:rPr>
          <w:rFonts w:ascii="宋体" w:eastAsia="宋体" w:hAnsi="宋体" w:hint="eastAsia"/>
          <w:color w:val="333333"/>
        </w:rPr>
        <w:t>分）</w:t>
      </w:r>
    </w:p>
    <w:p w14:paraId="79BF82DC"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D.70%</w:t>
      </w:r>
      <w:r w:rsidRPr="0050675F">
        <w:rPr>
          <w:rFonts w:ascii="宋体" w:eastAsia="宋体" w:hAnsi="宋体" w:hint="eastAsia"/>
          <w:color w:val="333333"/>
        </w:rPr>
        <w:t>以上（</w:t>
      </w:r>
      <w:r w:rsidRPr="0050675F">
        <w:rPr>
          <w:rFonts w:ascii="宋体" w:eastAsia="宋体" w:hAnsi="宋体"/>
          <w:color w:val="333333"/>
        </w:rPr>
        <w:t>0</w:t>
      </w:r>
      <w:r w:rsidRPr="0050675F">
        <w:rPr>
          <w:rFonts w:ascii="宋体" w:eastAsia="宋体" w:hAnsi="宋体" w:hint="eastAsia"/>
          <w:color w:val="333333"/>
        </w:rPr>
        <w:t>分）</w:t>
      </w:r>
    </w:p>
    <w:p w14:paraId="43EEFE56" w14:textId="77777777" w:rsidR="0050675F" w:rsidRDefault="0050675F" w:rsidP="0050675F">
      <w:pPr>
        <w:spacing w:line="480" w:lineRule="auto"/>
        <w:jc w:val="left"/>
        <w:rPr>
          <w:rFonts w:ascii="宋体" w:eastAsia="宋体" w:hAnsi="宋体"/>
          <w:color w:val="333333"/>
        </w:rPr>
      </w:pPr>
      <w:r w:rsidRPr="0050675F">
        <w:rPr>
          <w:rFonts w:ascii="宋体" w:eastAsia="宋体" w:hAnsi="宋体" w:hint="eastAsia"/>
          <w:color w:val="333333"/>
        </w:rPr>
        <w:t>（三）特色化指标（满分</w:t>
      </w:r>
      <w:r w:rsidRPr="0050675F">
        <w:rPr>
          <w:rFonts w:ascii="宋体" w:eastAsia="宋体" w:hAnsi="宋体"/>
          <w:color w:val="333333"/>
        </w:rPr>
        <w:t>15</w:t>
      </w:r>
      <w:r w:rsidRPr="0050675F">
        <w:rPr>
          <w:rFonts w:ascii="宋体" w:eastAsia="宋体" w:hAnsi="宋体" w:hint="eastAsia"/>
          <w:color w:val="333333"/>
        </w:rPr>
        <w:t>分）</w:t>
      </w:r>
    </w:p>
    <w:p w14:paraId="11BC961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9.</w:t>
      </w:r>
      <w:r w:rsidRPr="0050675F">
        <w:rPr>
          <w:rFonts w:ascii="宋体" w:eastAsia="宋体" w:hAnsi="宋体" w:hint="eastAsia"/>
          <w:color w:val="333333"/>
        </w:rPr>
        <w:t>地方特色指标。由省级中小企业主管部门结合本地产业状况和中小企业发展实际自主设定</w:t>
      </w:r>
      <w:r w:rsidRPr="0050675F">
        <w:rPr>
          <w:rFonts w:ascii="宋体" w:eastAsia="宋体" w:hAnsi="宋体"/>
          <w:color w:val="333333"/>
        </w:rPr>
        <w:t>1-3</w:t>
      </w:r>
      <w:r w:rsidRPr="0050675F">
        <w:rPr>
          <w:rFonts w:ascii="宋体" w:eastAsia="宋体" w:hAnsi="宋体" w:hint="eastAsia"/>
          <w:color w:val="333333"/>
        </w:rPr>
        <w:t>个指标进行评价（满分</w:t>
      </w:r>
      <w:r w:rsidRPr="0050675F">
        <w:rPr>
          <w:rFonts w:ascii="宋体" w:eastAsia="宋体" w:hAnsi="宋体"/>
          <w:color w:val="333333"/>
        </w:rPr>
        <w:t>15</w:t>
      </w:r>
      <w:r w:rsidRPr="0050675F">
        <w:rPr>
          <w:rFonts w:ascii="宋体" w:eastAsia="宋体" w:hAnsi="宋体" w:hint="eastAsia"/>
          <w:color w:val="333333"/>
        </w:rPr>
        <w:t>分）</w:t>
      </w:r>
    </w:p>
    <w:p w14:paraId="14C348EE" w14:textId="77777777" w:rsidR="0050675F" w:rsidRDefault="0050675F" w:rsidP="0050675F">
      <w:pPr>
        <w:spacing w:line="480" w:lineRule="auto"/>
        <w:jc w:val="left"/>
        <w:rPr>
          <w:rFonts w:ascii="宋体" w:eastAsia="宋体" w:hAnsi="宋体"/>
          <w:color w:val="333333"/>
        </w:rPr>
      </w:pPr>
      <w:r w:rsidRPr="0050675F">
        <w:rPr>
          <w:rFonts w:ascii="宋体" w:eastAsia="宋体" w:hAnsi="宋体" w:hint="eastAsia"/>
          <w:color w:val="333333"/>
        </w:rPr>
        <w:t>（四）创新能力指标（满分</w:t>
      </w:r>
      <w:r w:rsidRPr="0050675F">
        <w:rPr>
          <w:rFonts w:ascii="宋体" w:eastAsia="宋体" w:hAnsi="宋体"/>
          <w:color w:val="333333"/>
        </w:rPr>
        <w:t>35</w:t>
      </w:r>
      <w:r w:rsidRPr="0050675F">
        <w:rPr>
          <w:rFonts w:ascii="宋体" w:eastAsia="宋体" w:hAnsi="宋体" w:hint="eastAsia"/>
          <w:color w:val="333333"/>
        </w:rPr>
        <w:t>分）</w:t>
      </w:r>
    </w:p>
    <w:p w14:paraId="5DBB1AF3"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10.</w:t>
      </w:r>
      <w:r w:rsidRPr="0050675F">
        <w:rPr>
          <w:rFonts w:ascii="宋体" w:eastAsia="宋体" w:hAnsi="宋体" w:hint="eastAsia"/>
          <w:color w:val="333333"/>
        </w:rPr>
        <w:t>与企业主导产品相关的有效知识产权数量（满分</w:t>
      </w:r>
      <w:r w:rsidRPr="0050675F">
        <w:rPr>
          <w:rFonts w:ascii="宋体" w:eastAsia="宋体" w:hAnsi="宋体"/>
          <w:color w:val="333333"/>
        </w:rPr>
        <w:t>10</w:t>
      </w:r>
      <w:r w:rsidRPr="0050675F">
        <w:rPr>
          <w:rFonts w:ascii="宋体" w:eastAsia="宋体" w:hAnsi="宋体" w:hint="eastAsia"/>
          <w:color w:val="333333"/>
        </w:rPr>
        <w:t>分）</w:t>
      </w:r>
    </w:p>
    <w:p w14:paraId="6DF739B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w:t>
      </w:r>
      <w:r w:rsidRPr="0050675F">
        <w:rPr>
          <w:rFonts w:ascii="宋体" w:eastAsia="宋体" w:hAnsi="宋体" w:hint="eastAsia"/>
          <w:color w:val="333333"/>
        </w:rPr>
        <w:t>Ⅰ类高价值知识产权</w:t>
      </w:r>
      <w:r w:rsidRPr="0050675F">
        <w:rPr>
          <w:rFonts w:ascii="宋体" w:eastAsia="宋体" w:hAnsi="宋体"/>
          <w:color w:val="333333"/>
        </w:rPr>
        <w:t>1</w:t>
      </w:r>
      <w:r w:rsidRPr="0050675F">
        <w:rPr>
          <w:rFonts w:ascii="宋体" w:eastAsia="宋体" w:hAnsi="宋体" w:hint="eastAsia"/>
          <w:color w:val="333333"/>
        </w:rPr>
        <w:t>项以上（</w:t>
      </w:r>
      <w:r w:rsidRPr="0050675F">
        <w:rPr>
          <w:rFonts w:ascii="宋体" w:eastAsia="宋体" w:hAnsi="宋体"/>
          <w:color w:val="333333"/>
        </w:rPr>
        <w:t>10</w:t>
      </w:r>
      <w:r w:rsidRPr="0050675F">
        <w:rPr>
          <w:rFonts w:ascii="宋体" w:eastAsia="宋体" w:hAnsi="宋体" w:hint="eastAsia"/>
          <w:color w:val="333333"/>
        </w:rPr>
        <w:t>分）</w:t>
      </w:r>
    </w:p>
    <w:p w14:paraId="084C8AC8"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w:t>
      </w:r>
      <w:r w:rsidRPr="0050675F">
        <w:rPr>
          <w:rFonts w:ascii="宋体" w:eastAsia="宋体" w:hAnsi="宋体" w:hint="eastAsia"/>
          <w:color w:val="333333"/>
        </w:rPr>
        <w:t>自主研发Ⅰ类知识产权</w:t>
      </w:r>
      <w:r w:rsidRPr="0050675F">
        <w:rPr>
          <w:rFonts w:ascii="宋体" w:eastAsia="宋体" w:hAnsi="宋体"/>
          <w:color w:val="333333"/>
        </w:rPr>
        <w:t>1</w:t>
      </w:r>
      <w:r w:rsidRPr="0050675F">
        <w:rPr>
          <w:rFonts w:ascii="宋体" w:eastAsia="宋体" w:hAnsi="宋体" w:hint="eastAsia"/>
          <w:color w:val="333333"/>
        </w:rPr>
        <w:t>项以上（</w:t>
      </w:r>
      <w:r w:rsidRPr="0050675F">
        <w:rPr>
          <w:rFonts w:ascii="宋体" w:eastAsia="宋体" w:hAnsi="宋体"/>
          <w:color w:val="333333"/>
        </w:rPr>
        <w:t>8</w:t>
      </w:r>
      <w:r w:rsidRPr="0050675F">
        <w:rPr>
          <w:rFonts w:ascii="宋体" w:eastAsia="宋体" w:hAnsi="宋体" w:hint="eastAsia"/>
          <w:color w:val="333333"/>
        </w:rPr>
        <w:t>分）</w:t>
      </w:r>
    </w:p>
    <w:p w14:paraId="4AAA64C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w:t>
      </w:r>
      <w:r w:rsidRPr="0050675F">
        <w:rPr>
          <w:rFonts w:ascii="宋体" w:eastAsia="宋体" w:hAnsi="宋体" w:hint="eastAsia"/>
          <w:color w:val="333333"/>
        </w:rPr>
        <w:t>Ⅰ类知识产权</w:t>
      </w:r>
      <w:r w:rsidRPr="0050675F">
        <w:rPr>
          <w:rFonts w:ascii="宋体" w:eastAsia="宋体" w:hAnsi="宋体"/>
          <w:color w:val="333333"/>
        </w:rPr>
        <w:t>1</w:t>
      </w:r>
      <w:r w:rsidRPr="0050675F">
        <w:rPr>
          <w:rFonts w:ascii="宋体" w:eastAsia="宋体" w:hAnsi="宋体" w:hint="eastAsia"/>
          <w:color w:val="333333"/>
        </w:rPr>
        <w:t>项以上（</w:t>
      </w:r>
      <w:r w:rsidRPr="0050675F">
        <w:rPr>
          <w:rFonts w:ascii="宋体" w:eastAsia="宋体" w:hAnsi="宋体"/>
          <w:color w:val="333333"/>
        </w:rPr>
        <w:t>6</w:t>
      </w:r>
      <w:r w:rsidRPr="0050675F">
        <w:rPr>
          <w:rFonts w:ascii="宋体" w:eastAsia="宋体" w:hAnsi="宋体" w:hint="eastAsia"/>
          <w:color w:val="333333"/>
        </w:rPr>
        <w:t>分）</w:t>
      </w:r>
    </w:p>
    <w:p w14:paraId="04811AA3"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w:t>
      </w:r>
      <w:r w:rsidRPr="0050675F">
        <w:rPr>
          <w:rFonts w:ascii="宋体" w:eastAsia="宋体" w:hAnsi="宋体" w:hint="eastAsia"/>
          <w:color w:val="333333"/>
        </w:rPr>
        <w:t>Ⅱ类知识产权</w:t>
      </w:r>
      <w:r w:rsidRPr="0050675F">
        <w:rPr>
          <w:rFonts w:ascii="宋体" w:eastAsia="宋体" w:hAnsi="宋体"/>
          <w:color w:val="333333"/>
        </w:rPr>
        <w:t>1</w:t>
      </w:r>
      <w:r w:rsidRPr="0050675F">
        <w:rPr>
          <w:rFonts w:ascii="宋体" w:eastAsia="宋体" w:hAnsi="宋体" w:hint="eastAsia"/>
          <w:color w:val="333333"/>
        </w:rPr>
        <w:t>项以上（</w:t>
      </w:r>
      <w:r w:rsidRPr="0050675F">
        <w:rPr>
          <w:rFonts w:ascii="宋体" w:eastAsia="宋体" w:hAnsi="宋体"/>
          <w:color w:val="333333"/>
        </w:rPr>
        <w:t>2</w:t>
      </w:r>
      <w:r w:rsidRPr="0050675F">
        <w:rPr>
          <w:rFonts w:ascii="宋体" w:eastAsia="宋体" w:hAnsi="宋体" w:hint="eastAsia"/>
          <w:color w:val="333333"/>
        </w:rPr>
        <w:t>分）</w:t>
      </w:r>
    </w:p>
    <w:p w14:paraId="39806725"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E.</w:t>
      </w:r>
      <w:r w:rsidRPr="0050675F">
        <w:rPr>
          <w:rFonts w:ascii="宋体" w:eastAsia="宋体" w:hAnsi="宋体" w:hint="eastAsia"/>
          <w:color w:val="333333"/>
        </w:rPr>
        <w:t>无（</w:t>
      </w:r>
      <w:r w:rsidRPr="0050675F">
        <w:rPr>
          <w:rFonts w:ascii="宋体" w:eastAsia="宋体" w:hAnsi="宋体"/>
          <w:color w:val="333333"/>
        </w:rPr>
        <w:t>0</w:t>
      </w:r>
      <w:r w:rsidRPr="0050675F">
        <w:rPr>
          <w:rFonts w:ascii="宋体" w:eastAsia="宋体" w:hAnsi="宋体" w:hint="eastAsia"/>
          <w:color w:val="333333"/>
        </w:rPr>
        <w:t>分）</w:t>
      </w:r>
    </w:p>
    <w:p w14:paraId="7843D8F2"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lastRenderedPageBreak/>
        <w:t>11.</w:t>
      </w:r>
      <w:r w:rsidRPr="0050675F">
        <w:rPr>
          <w:rFonts w:ascii="宋体" w:eastAsia="宋体" w:hAnsi="宋体" w:hint="eastAsia"/>
          <w:color w:val="333333"/>
        </w:rPr>
        <w:t>上年度研发费用投入（满分</w:t>
      </w:r>
      <w:r w:rsidRPr="0050675F">
        <w:rPr>
          <w:rFonts w:ascii="宋体" w:eastAsia="宋体" w:hAnsi="宋体"/>
          <w:color w:val="333333"/>
        </w:rPr>
        <w:t>10</w:t>
      </w:r>
      <w:r w:rsidRPr="0050675F">
        <w:rPr>
          <w:rFonts w:ascii="宋体" w:eastAsia="宋体" w:hAnsi="宋体" w:hint="eastAsia"/>
          <w:color w:val="333333"/>
        </w:rPr>
        <w:t>分）</w:t>
      </w:r>
    </w:p>
    <w:p w14:paraId="73CC4AA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w:t>
      </w:r>
      <w:r w:rsidRPr="0050675F">
        <w:rPr>
          <w:rFonts w:ascii="宋体" w:eastAsia="宋体" w:hAnsi="宋体" w:hint="eastAsia"/>
          <w:color w:val="333333"/>
        </w:rPr>
        <w:t>研发费用总额</w:t>
      </w:r>
      <w:r w:rsidRPr="0050675F">
        <w:rPr>
          <w:rFonts w:ascii="宋体" w:eastAsia="宋体" w:hAnsi="宋体"/>
          <w:color w:val="333333"/>
        </w:rPr>
        <w:t>500</w:t>
      </w:r>
      <w:r w:rsidRPr="0050675F">
        <w:rPr>
          <w:rFonts w:ascii="宋体" w:eastAsia="宋体" w:hAnsi="宋体" w:hint="eastAsia"/>
          <w:color w:val="333333"/>
        </w:rPr>
        <w:t>万元以上或研发费用总额占营业收入总额比重在</w:t>
      </w:r>
      <w:r w:rsidRPr="0050675F">
        <w:rPr>
          <w:rFonts w:ascii="宋体" w:eastAsia="宋体" w:hAnsi="宋体"/>
          <w:color w:val="333333"/>
        </w:rPr>
        <w:t>10%</w:t>
      </w:r>
      <w:r w:rsidRPr="0050675F">
        <w:rPr>
          <w:rFonts w:ascii="宋体" w:eastAsia="宋体" w:hAnsi="宋体" w:hint="eastAsia"/>
          <w:color w:val="333333"/>
        </w:rPr>
        <w:t>以上（</w:t>
      </w:r>
      <w:r w:rsidRPr="0050675F">
        <w:rPr>
          <w:rFonts w:ascii="宋体" w:eastAsia="宋体" w:hAnsi="宋体"/>
          <w:color w:val="333333"/>
        </w:rPr>
        <w:t>10</w:t>
      </w:r>
      <w:r w:rsidRPr="0050675F">
        <w:rPr>
          <w:rFonts w:ascii="宋体" w:eastAsia="宋体" w:hAnsi="宋体" w:hint="eastAsia"/>
          <w:color w:val="333333"/>
        </w:rPr>
        <w:t>分）</w:t>
      </w:r>
    </w:p>
    <w:p w14:paraId="3B873A0B"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w:t>
      </w:r>
      <w:r w:rsidRPr="0050675F">
        <w:rPr>
          <w:rFonts w:ascii="宋体" w:eastAsia="宋体" w:hAnsi="宋体" w:hint="eastAsia"/>
          <w:color w:val="333333"/>
        </w:rPr>
        <w:t>研发费用总额</w:t>
      </w:r>
      <w:r w:rsidRPr="0050675F">
        <w:rPr>
          <w:rFonts w:ascii="宋体" w:eastAsia="宋体" w:hAnsi="宋体"/>
          <w:color w:val="333333"/>
        </w:rPr>
        <w:t>400-500</w:t>
      </w:r>
      <w:r w:rsidRPr="0050675F">
        <w:rPr>
          <w:rFonts w:ascii="宋体" w:eastAsia="宋体" w:hAnsi="宋体" w:hint="eastAsia"/>
          <w:color w:val="333333"/>
        </w:rPr>
        <w:t>万元或研发费用总额占营业收入总额比重在</w:t>
      </w:r>
      <w:r w:rsidRPr="0050675F">
        <w:rPr>
          <w:rFonts w:ascii="宋体" w:eastAsia="宋体" w:hAnsi="宋体"/>
          <w:color w:val="333333"/>
        </w:rPr>
        <w:t>8%-10%</w:t>
      </w:r>
      <w:r w:rsidRPr="0050675F">
        <w:rPr>
          <w:rFonts w:ascii="宋体" w:eastAsia="宋体" w:hAnsi="宋体" w:hint="eastAsia"/>
          <w:color w:val="333333"/>
        </w:rPr>
        <w:t>（</w:t>
      </w:r>
      <w:r w:rsidRPr="0050675F">
        <w:rPr>
          <w:rFonts w:ascii="宋体" w:eastAsia="宋体" w:hAnsi="宋体"/>
          <w:color w:val="333333"/>
        </w:rPr>
        <w:t>8</w:t>
      </w:r>
      <w:r w:rsidRPr="0050675F">
        <w:rPr>
          <w:rFonts w:ascii="宋体" w:eastAsia="宋体" w:hAnsi="宋体" w:hint="eastAsia"/>
          <w:color w:val="333333"/>
        </w:rPr>
        <w:t>分）</w:t>
      </w:r>
    </w:p>
    <w:p w14:paraId="6D7DA51B"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w:t>
      </w:r>
      <w:r w:rsidRPr="0050675F">
        <w:rPr>
          <w:rFonts w:ascii="宋体" w:eastAsia="宋体" w:hAnsi="宋体" w:hint="eastAsia"/>
          <w:color w:val="333333"/>
        </w:rPr>
        <w:t>研发费用总额</w:t>
      </w:r>
      <w:r w:rsidRPr="0050675F">
        <w:rPr>
          <w:rFonts w:ascii="宋体" w:eastAsia="宋体" w:hAnsi="宋体"/>
          <w:color w:val="333333"/>
        </w:rPr>
        <w:t>300-400</w:t>
      </w:r>
      <w:r w:rsidRPr="0050675F">
        <w:rPr>
          <w:rFonts w:ascii="宋体" w:eastAsia="宋体" w:hAnsi="宋体" w:hint="eastAsia"/>
          <w:color w:val="333333"/>
        </w:rPr>
        <w:t>万元或研发费用总额占营业收入总额比重在</w:t>
      </w:r>
      <w:r w:rsidRPr="0050675F">
        <w:rPr>
          <w:rFonts w:ascii="宋体" w:eastAsia="宋体" w:hAnsi="宋体"/>
          <w:color w:val="333333"/>
        </w:rPr>
        <w:t>6%-8%</w:t>
      </w:r>
      <w:r w:rsidRPr="0050675F">
        <w:rPr>
          <w:rFonts w:ascii="宋体" w:eastAsia="宋体" w:hAnsi="宋体" w:hint="eastAsia"/>
          <w:color w:val="333333"/>
        </w:rPr>
        <w:t>（</w:t>
      </w:r>
      <w:r w:rsidRPr="0050675F">
        <w:rPr>
          <w:rFonts w:ascii="宋体" w:eastAsia="宋体" w:hAnsi="宋体"/>
          <w:color w:val="333333"/>
        </w:rPr>
        <w:t>6</w:t>
      </w:r>
      <w:r w:rsidRPr="0050675F">
        <w:rPr>
          <w:rFonts w:ascii="宋体" w:eastAsia="宋体" w:hAnsi="宋体" w:hint="eastAsia"/>
          <w:color w:val="333333"/>
        </w:rPr>
        <w:t>分）</w:t>
      </w:r>
    </w:p>
    <w:p w14:paraId="48C12469"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w:t>
      </w:r>
      <w:r w:rsidRPr="0050675F">
        <w:rPr>
          <w:rFonts w:ascii="宋体" w:eastAsia="宋体" w:hAnsi="宋体" w:hint="eastAsia"/>
          <w:color w:val="333333"/>
        </w:rPr>
        <w:t>研发费用总额</w:t>
      </w:r>
      <w:r w:rsidRPr="0050675F">
        <w:rPr>
          <w:rFonts w:ascii="宋体" w:eastAsia="宋体" w:hAnsi="宋体"/>
          <w:color w:val="333333"/>
        </w:rPr>
        <w:t>200-300</w:t>
      </w:r>
      <w:r w:rsidRPr="0050675F">
        <w:rPr>
          <w:rFonts w:ascii="宋体" w:eastAsia="宋体" w:hAnsi="宋体" w:hint="eastAsia"/>
          <w:color w:val="333333"/>
        </w:rPr>
        <w:t>万元或研发费用总额占营业收入总额比重在</w:t>
      </w:r>
      <w:r w:rsidRPr="0050675F">
        <w:rPr>
          <w:rFonts w:ascii="宋体" w:eastAsia="宋体" w:hAnsi="宋体"/>
          <w:color w:val="333333"/>
        </w:rPr>
        <w:t>4%-6%</w:t>
      </w:r>
      <w:r w:rsidRPr="0050675F">
        <w:rPr>
          <w:rFonts w:ascii="宋体" w:eastAsia="宋体" w:hAnsi="宋体" w:hint="eastAsia"/>
          <w:color w:val="333333"/>
        </w:rPr>
        <w:t>（</w:t>
      </w:r>
      <w:r w:rsidRPr="0050675F">
        <w:rPr>
          <w:rFonts w:ascii="宋体" w:eastAsia="宋体" w:hAnsi="宋体"/>
          <w:color w:val="333333"/>
        </w:rPr>
        <w:t>4</w:t>
      </w:r>
      <w:r w:rsidRPr="0050675F">
        <w:rPr>
          <w:rFonts w:ascii="宋体" w:eastAsia="宋体" w:hAnsi="宋体" w:hint="eastAsia"/>
          <w:color w:val="333333"/>
        </w:rPr>
        <w:t>分）</w:t>
      </w:r>
    </w:p>
    <w:p w14:paraId="48CEB8FB"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E.</w:t>
      </w:r>
      <w:r w:rsidRPr="0050675F">
        <w:rPr>
          <w:rFonts w:ascii="宋体" w:eastAsia="宋体" w:hAnsi="宋体" w:hint="eastAsia"/>
          <w:color w:val="333333"/>
        </w:rPr>
        <w:t>研发费用总额</w:t>
      </w:r>
      <w:r w:rsidRPr="0050675F">
        <w:rPr>
          <w:rFonts w:ascii="宋体" w:eastAsia="宋体" w:hAnsi="宋体"/>
          <w:color w:val="333333"/>
        </w:rPr>
        <w:t>100-200</w:t>
      </w:r>
      <w:r w:rsidRPr="0050675F">
        <w:rPr>
          <w:rFonts w:ascii="宋体" w:eastAsia="宋体" w:hAnsi="宋体" w:hint="eastAsia"/>
          <w:color w:val="333333"/>
        </w:rPr>
        <w:t>万元或研发费用总额占营业收入总额比重在</w:t>
      </w:r>
      <w:r w:rsidRPr="0050675F">
        <w:rPr>
          <w:rFonts w:ascii="宋体" w:eastAsia="宋体" w:hAnsi="宋体"/>
          <w:color w:val="333333"/>
        </w:rPr>
        <w:t>3%-4%</w:t>
      </w:r>
      <w:r w:rsidRPr="0050675F">
        <w:rPr>
          <w:rFonts w:ascii="宋体" w:eastAsia="宋体" w:hAnsi="宋体" w:hint="eastAsia"/>
          <w:color w:val="333333"/>
        </w:rPr>
        <w:t>（</w:t>
      </w:r>
      <w:r w:rsidRPr="0050675F">
        <w:rPr>
          <w:rFonts w:ascii="宋体" w:eastAsia="宋体" w:hAnsi="宋体"/>
          <w:color w:val="333333"/>
        </w:rPr>
        <w:t>2</w:t>
      </w:r>
      <w:r w:rsidRPr="0050675F">
        <w:rPr>
          <w:rFonts w:ascii="宋体" w:eastAsia="宋体" w:hAnsi="宋体" w:hint="eastAsia"/>
          <w:color w:val="333333"/>
        </w:rPr>
        <w:t>分）</w:t>
      </w:r>
    </w:p>
    <w:p w14:paraId="0C63F1A3"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F.</w:t>
      </w:r>
      <w:r w:rsidRPr="0050675F">
        <w:rPr>
          <w:rFonts w:ascii="宋体" w:eastAsia="宋体" w:hAnsi="宋体" w:hint="eastAsia"/>
          <w:color w:val="333333"/>
        </w:rPr>
        <w:t>不属于以上情况（</w:t>
      </w:r>
      <w:r w:rsidRPr="0050675F">
        <w:rPr>
          <w:rFonts w:ascii="宋体" w:eastAsia="宋体" w:hAnsi="宋体"/>
          <w:color w:val="333333"/>
        </w:rPr>
        <w:t>0</w:t>
      </w:r>
      <w:r w:rsidRPr="0050675F">
        <w:rPr>
          <w:rFonts w:ascii="宋体" w:eastAsia="宋体" w:hAnsi="宋体" w:hint="eastAsia"/>
          <w:color w:val="333333"/>
        </w:rPr>
        <w:t>分）</w:t>
      </w:r>
    </w:p>
    <w:p w14:paraId="4D058E42"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12.</w:t>
      </w:r>
      <w:r w:rsidRPr="0050675F">
        <w:rPr>
          <w:rFonts w:ascii="宋体" w:eastAsia="宋体" w:hAnsi="宋体" w:hint="eastAsia"/>
          <w:color w:val="333333"/>
        </w:rPr>
        <w:t>上年度研发人员占比（满分</w:t>
      </w:r>
      <w:r w:rsidRPr="0050675F">
        <w:rPr>
          <w:rFonts w:ascii="宋体" w:eastAsia="宋体" w:hAnsi="宋体"/>
          <w:color w:val="333333"/>
        </w:rPr>
        <w:t>5</w:t>
      </w:r>
      <w:r w:rsidRPr="0050675F">
        <w:rPr>
          <w:rFonts w:ascii="宋体" w:eastAsia="宋体" w:hAnsi="宋体" w:hint="eastAsia"/>
          <w:color w:val="333333"/>
        </w:rPr>
        <w:t>分）</w:t>
      </w:r>
    </w:p>
    <w:p w14:paraId="56285C2F"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A.20%</w:t>
      </w:r>
      <w:r w:rsidRPr="0050675F">
        <w:rPr>
          <w:rFonts w:ascii="宋体" w:eastAsia="宋体" w:hAnsi="宋体" w:hint="eastAsia"/>
          <w:color w:val="333333"/>
        </w:rPr>
        <w:t>以上（</w:t>
      </w:r>
      <w:r w:rsidRPr="0050675F">
        <w:rPr>
          <w:rFonts w:ascii="宋体" w:eastAsia="宋体" w:hAnsi="宋体"/>
          <w:color w:val="333333"/>
        </w:rPr>
        <w:t>5</w:t>
      </w:r>
      <w:r w:rsidRPr="0050675F">
        <w:rPr>
          <w:rFonts w:ascii="宋体" w:eastAsia="宋体" w:hAnsi="宋体" w:hint="eastAsia"/>
          <w:color w:val="333333"/>
        </w:rPr>
        <w:t>分）</w:t>
      </w:r>
    </w:p>
    <w:p w14:paraId="7E4D8B1A"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B.10%-20%</w:t>
      </w:r>
      <w:r w:rsidRPr="0050675F">
        <w:rPr>
          <w:rFonts w:ascii="宋体" w:eastAsia="宋体" w:hAnsi="宋体" w:hint="eastAsia"/>
          <w:color w:val="333333"/>
        </w:rPr>
        <w:t>（</w:t>
      </w:r>
      <w:r w:rsidRPr="0050675F">
        <w:rPr>
          <w:rFonts w:ascii="宋体" w:eastAsia="宋体" w:hAnsi="宋体"/>
          <w:color w:val="333333"/>
        </w:rPr>
        <w:t>3</w:t>
      </w:r>
      <w:r w:rsidRPr="0050675F">
        <w:rPr>
          <w:rFonts w:ascii="宋体" w:eastAsia="宋体" w:hAnsi="宋体" w:hint="eastAsia"/>
          <w:color w:val="333333"/>
        </w:rPr>
        <w:t>分）</w:t>
      </w:r>
    </w:p>
    <w:p w14:paraId="12747E4C"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C.5%-10%</w:t>
      </w:r>
      <w:r w:rsidRPr="0050675F">
        <w:rPr>
          <w:rFonts w:ascii="宋体" w:eastAsia="宋体" w:hAnsi="宋体" w:hint="eastAsia"/>
          <w:color w:val="333333"/>
        </w:rPr>
        <w:t>（</w:t>
      </w:r>
      <w:r w:rsidRPr="0050675F">
        <w:rPr>
          <w:rFonts w:ascii="宋体" w:eastAsia="宋体" w:hAnsi="宋体"/>
          <w:color w:val="333333"/>
        </w:rPr>
        <w:t>1</w:t>
      </w:r>
      <w:r w:rsidRPr="0050675F">
        <w:rPr>
          <w:rFonts w:ascii="宋体" w:eastAsia="宋体" w:hAnsi="宋体" w:hint="eastAsia"/>
          <w:color w:val="333333"/>
        </w:rPr>
        <w:t>分）</w:t>
      </w:r>
    </w:p>
    <w:p w14:paraId="0524F8C6"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D.5%</w:t>
      </w:r>
      <w:r w:rsidRPr="0050675F">
        <w:rPr>
          <w:rFonts w:ascii="宋体" w:eastAsia="宋体" w:hAnsi="宋体" w:hint="eastAsia"/>
          <w:color w:val="333333"/>
        </w:rPr>
        <w:t>以下（</w:t>
      </w:r>
      <w:r w:rsidRPr="0050675F">
        <w:rPr>
          <w:rFonts w:ascii="宋体" w:eastAsia="宋体" w:hAnsi="宋体"/>
          <w:color w:val="333333"/>
        </w:rPr>
        <w:t>0</w:t>
      </w:r>
      <w:r w:rsidRPr="0050675F">
        <w:rPr>
          <w:rFonts w:ascii="宋体" w:eastAsia="宋体" w:hAnsi="宋体" w:hint="eastAsia"/>
          <w:color w:val="333333"/>
        </w:rPr>
        <w:t>分）</w:t>
      </w:r>
    </w:p>
    <w:p w14:paraId="20E1E0A5"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13.</w:t>
      </w:r>
      <w:r w:rsidRPr="0050675F">
        <w:rPr>
          <w:rFonts w:ascii="宋体" w:eastAsia="宋体" w:hAnsi="宋体" w:hint="eastAsia"/>
          <w:color w:val="333333"/>
        </w:rPr>
        <w:t>建立研发机构级别（满分</w:t>
      </w:r>
      <w:r w:rsidRPr="0050675F">
        <w:rPr>
          <w:rFonts w:ascii="宋体" w:eastAsia="宋体" w:hAnsi="宋体"/>
          <w:color w:val="333333"/>
        </w:rPr>
        <w:t>10</w:t>
      </w:r>
      <w:r w:rsidRPr="0050675F">
        <w:rPr>
          <w:rFonts w:ascii="宋体" w:eastAsia="宋体" w:hAnsi="宋体" w:hint="eastAsia"/>
          <w:color w:val="333333"/>
        </w:rPr>
        <w:t>分）</w:t>
      </w:r>
    </w:p>
    <w:p w14:paraId="3C653378"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A.</w:t>
      </w:r>
      <w:r w:rsidRPr="0050675F">
        <w:rPr>
          <w:rFonts w:ascii="宋体" w:eastAsia="宋体" w:hAnsi="宋体" w:hint="eastAsia"/>
          <w:color w:val="333333"/>
        </w:rPr>
        <w:t>国家级（</w:t>
      </w:r>
      <w:r w:rsidRPr="0050675F">
        <w:rPr>
          <w:rFonts w:ascii="宋体" w:eastAsia="宋体" w:hAnsi="宋体"/>
          <w:color w:val="333333"/>
        </w:rPr>
        <w:t>10</w:t>
      </w:r>
      <w:r w:rsidRPr="0050675F">
        <w:rPr>
          <w:rFonts w:ascii="宋体" w:eastAsia="宋体" w:hAnsi="宋体" w:hint="eastAsia"/>
          <w:color w:val="333333"/>
        </w:rPr>
        <w:t>分）</w:t>
      </w:r>
    </w:p>
    <w:p w14:paraId="3A0A88FA"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B.</w:t>
      </w:r>
      <w:r w:rsidRPr="0050675F">
        <w:rPr>
          <w:rFonts w:ascii="宋体" w:eastAsia="宋体" w:hAnsi="宋体" w:hint="eastAsia"/>
          <w:color w:val="333333"/>
        </w:rPr>
        <w:t>省级（</w:t>
      </w:r>
      <w:r w:rsidRPr="0050675F">
        <w:rPr>
          <w:rFonts w:ascii="宋体" w:eastAsia="宋体" w:hAnsi="宋体"/>
          <w:color w:val="333333"/>
        </w:rPr>
        <w:t>8</w:t>
      </w:r>
      <w:r w:rsidRPr="0050675F">
        <w:rPr>
          <w:rFonts w:ascii="宋体" w:eastAsia="宋体" w:hAnsi="宋体" w:hint="eastAsia"/>
          <w:color w:val="333333"/>
        </w:rPr>
        <w:t>分）</w:t>
      </w:r>
    </w:p>
    <w:p w14:paraId="443685DC"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C.</w:t>
      </w:r>
      <w:r w:rsidRPr="0050675F">
        <w:rPr>
          <w:rFonts w:ascii="宋体" w:eastAsia="宋体" w:hAnsi="宋体" w:hint="eastAsia"/>
          <w:color w:val="333333"/>
        </w:rPr>
        <w:t>市级（</w:t>
      </w:r>
      <w:r w:rsidRPr="0050675F">
        <w:rPr>
          <w:rFonts w:ascii="宋体" w:eastAsia="宋体" w:hAnsi="宋体"/>
          <w:color w:val="333333"/>
        </w:rPr>
        <w:t>4</w:t>
      </w:r>
      <w:r w:rsidRPr="0050675F">
        <w:rPr>
          <w:rFonts w:ascii="宋体" w:eastAsia="宋体" w:hAnsi="宋体" w:hint="eastAsia"/>
          <w:color w:val="333333"/>
        </w:rPr>
        <w:t>分）</w:t>
      </w:r>
    </w:p>
    <w:p w14:paraId="5383911D" w14:textId="77777777" w:rsidR="0050675F" w:rsidRDefault="0050675F" w:rsidP="0050675F">
      <w:pPr>
        <w:spacing w:line="480" w:lineRule="auto"/>
        <w:ind w:firstLine="420"/>
        <w:jc w:val="left"/>
        <w:rPr>
          <w:rFonts w:ascii="宋体" w:eastAsia="宋体" w:hAnsi="宋体"/>
          <w:color w:val="333333"/>
        </w:rPr>
      </w:pPr>
      <w:r w:rsidRPr="0050675F">
        <w:rPr>
          <w:rFonts w:ascii="宋体" w:eastAsia="宋体" w:hAnsi="宋体"/>
          <w:color w:val="333333"/>
        </w:rPr>
        <w:t>D.</w:t>
      </w:r>
      <w:r w:rsidRPr="0050675F">
        <w:rPr>
          <w:rFonts w:ascii="宋体" w:eastAsia="宋体" w:hAnsi="宋体" w:hint="eastAsia"/>
          <w:color w:val="333333"/>
        </w:rPr>
        <w:t>市级以下（</w:t>
      </w:r>
      <w:r w:rsidRPr="0050675F">
        <w:rPr>
          <w:rFonts w:ascii="宋体" w:eastAsia="宋体" w:hAnsi="宋体"/>
          <w:color w:val="333333"/>
        </w:rPr>
        <w:t>2</w:t>
      </w:r>
      <w:r w:rsidRPr="0050675F">
        <w:rPr>
          <w:rFonts w:ascii="宋体" w:eastAsia="宋体" w:hAnsi="宋体" w:hint="eastAsia"/>
          <w:color w:val="333333"/>
        </w:rPr>
        <w:t>分）</w:t>
      </w:r>
    </w:p>
    <w:p w14:paraId="73514691" w14:textId="7ABA2DFF" w:rsidR="004F0550" w:rsidRPr="0050675F" w:rsidRDefault="0050675F" w:rsidP="0050675F">
      <w:pPr>
        <w:spacing w:line="480" w:lineRule="auto"/>
        <w:ind w:firstLine="420"/>
        <w:jc w:val="left"/>
        <w:rPr>
          <w:rFonts w:ascii="宋体" w:eastAsia="宋体" w:hAnsi="宋体"/>
        </w:rPr>
      </w:pPr>
      <w:r w:rsidRPr="0050675F">
        <w:rPr>
          <w:rFonts w:ascii="宋体" w:eastAsia="宋体" w:hAnsi="宋体"/>
          <w:color w:val="333333"/>
        </w:rPr>
        <w:t>E.</w:t>
      </w:r>
      <w:r w:rsidRPr="0050675F">
        <w:rPr>
          <w:rFonts w:ascii="宋体" w:eastAsia="宋体" w:hAnsi="宋体" w:hint="eastAsia"/>
          <w:color w:val="333333"/>
        </w:rPr>
        <w:t>未建立研发机构（</w:t>
      </w:r>
      <w:r w:rsidRPr="0050675F">
        <w:rPr>
          <w:rFonts w:ascii="宋体" w:eastAsia="宋体" w:hAnsi="宋体"/>
          <w:color w:val="333333"/>
        </w:rPr>
        <w:t>0</w:t>
      </w:r>
      <w:r w:rsidRPr="0050675F">
        <w:rPr>
          <w:rFonts w:ascii="宋体" w:eastAsia="宋体" w:hAnsi="宋体" w:hint="eastAsia"/>
          <w:color w:val="333333"/>
        </w:rPr>
        <w:t>分）</w:t>
      </w:r>
    </w:p>
    <w:sectPr w:rsidR="004F0550" w:rsidRPr="0050675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75F"/>
    <w:rsid w:val="004F0550"/>
    <w:rsid w:val="00506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03CF0"/>
  <w15:chartTrackingRefBased/>
  <w15:docId w15:val="{05741830-D08E-4ABA-9DD1-47BBAC57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067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249</Words>
  <Characters>1420</Characters>
  <Application>Microsoft Office Word</Application>
  <DocSecurity>0</DocSecurity>
  <Lines>11</Lines>
  <Paragraphs>3</Paragraphs>
  <ScaleCrop>false</ScaleCrop>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 捷</dc:creator>
  <cp:keywords/>
  <dc:description/>
  <cp:lastModifiedBy>杨 捷</cp:lastModifiedBy>
  <cp:revision>1</cp:revision>
  <dcterms:created xsi:type="dcterms:W3CDTF">2022-06-09T02:44:00Z</dcterms:created>
  <dcterms:modified xsi:type="dcterms:W3CDTF">2022-06-09T02:48:00Z</dcterms:modified>
</cp:coreProperties>
</file>