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FE" w:rsidRDefault="00441BFE" w:rsidP="00441BFE">
      <w:pPr>
        <w:jc w:val="center"/>
        <w:rPr>
          <w:b/>
          <w:noProof/>
          <w:sz w:val="32"/>
          <w:szCs w:val="32"/>
        </w:rPr>
      </w:pPr>
    </w:p>
    <w:p w:rsidR="00441BFE" w:rsidRDefault="00441BFE" w:rsidP="00441BFE">
      <w:pPr>
        <w:jc w:val="center"/>
        <w:rPr>
          <w:b/>
          <w:noProof/>
          <w:sz w:val="32"/>
          <w:szCs w:val="32"/>
        </w:rPr>
      </w:pPr>
    </w:p>
    <w:p w:rsidR="00441BFE" w:rsidRDefault="00441BFE" w:rsidP="00441BFE">
      <w:pPr>
        <w:jc w:val="center"/>
        <w:rPr>
          <w:b/>
          <w:noProof/>
          <w:sz w:val="32"/>
          <w:szCs w:val="32"/>
        </w:rPr>
      </w:pPr>
    </w:p>
    <w:p w:rsidR="00441BFE" w:rsidRDefault="00441BFE" w:rsidP="00441BFE">
      <w:pPr>
        <w:jc w:val="center"/>
        <w:rPr>
          <w:b/>
          <w:noProof/>
          <w:sz w:val="32"/>
          <w:szCs w:val="32"/>
        </w:rPr>
      </w:pPr>
    </w:p>
    <w:p w:rsidR="00441BFE" w:rsidRPr="007646A1" w:rsidRDefault="00441BFE" w:rsidP="00441BFE">
      <w:pPr>
        <w:jc w:val="center"/>
        <w:rPr>
          <w:rFonts w:ascii="仿宋_GB2312" w:eastAsia="仿宋_GB2312"/>
          <w:sz w:val="32"/>
          <w:szCs w:val="32"/>
        </w:rPr>
      </w:pPr>
      <w:r w:rsidRPr="007646A1">
        <w:rPr>
          <w:rFonts w:ascii="仿宋_GB2312" w:eastAsia="仿宋_GB2312" w:hint="eastAsia"/>
          <w:noProof/>
          <w:sz w:val="32"/>
          <w:szCs w:val="32"/>
        </w:rPr>
        <w:t>中装材</w:t>
      </w:r>
      <w:r>
        <w:rPr>
          <w:rFonts w:ascii="仿宋_GB2312" w:eastAsia="仿宋_GB2312" w:hint="eastAsia"/>
          <w:noProof/>
          <w:sz w:val="32"/>
          <w:szCs w:val="32"/>
        </w:rPr>
        <w:t>〔2018〕10号</w:t>
      </w:r>
    </w:p>
    <w:p w:rsidR="00441BFE" w:rsidRDefault="00441BFE" w:rsidP="00441BF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B7D5F" w:rsidRPr="007B7D5F" w:rsidRDefault="007B7D5F" w:rsidP="007B7D5F">
      <w:pPr>
        <w:widowControl/>
        <w:shd w:val="clear" w:color="auto" w:fill="FFFFFF"/>
        <w:spacing w:line="480" w:lineRule="atLeast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</w:pPr>
      <w:r w:rsidRPr="007B7D5F">
        <w:rPr>
          <w:rFonts w:asciiTheme="majorEastAsia" w:eastAsiaTheme="majorEastAsia" w:hAnsiTheme="majorEastAsia" w:hint="eastAsia"/>
          <w:b/>
          <w:sz w:val="44"/>
          <w:szCs w:val="44"/>
        </w:rPr>
        <w:t>转发</w:t>
      </w:r>
      <w:r w:rsidR="00263CC0">
        <w:rPr>
          <w:rFonts w:asciiTheme="majorEastAsia" w:eastAsiaTheme="majorEastAsia" w:hAnsiTheme="majorEastAsia" w:hint="eastAsia"/>
          <w:b/>
          <w:sz w:val="44"/>
          <w:szCs w:val="44"/>
        </w:rPr>
        <w:t>《</w:t>
      </w:r>
      <w:r w:rsidRPr="007B7D5F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国家市场监督管理总局</w:t>
      </w:r>
      <w:r w:rsidR="00263CC0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国市监质监函</w:t>
      </w:r>
      <w:r w:rsidR="00263CC0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关于印发&lt;全国重点</w:t>
      </w:r>
      <w:r w:rsidRPr="007B7D5F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产品质量监督目录（2018</w:t>
      </w:r>
      <w:r w:rsidR="00263CC0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年版）&gt;</w:t>
      </w:r>
      <w:r w:rsidRPr="007B7D5F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通知</w:t>
      </w:r>
      <w:r w:rsidR="00263CC0">
        <w:rPr>
          <w:rFonts w:asciiTheme="majorEastAsia" w:eastAsiaTheme="majorEastAsia" w:hAnsiTheme="majorEastAsia" w:hint="eastAsia"/>
          <w:b/>
          <w:sz w:val="44"/>
          <w:szCs w:val="44"/>
        </w:rPr>
        <w:t>》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的通知</w:t>
      </w:r>
    </w:p>
    <w:p w:rsidR="007B7D5F" w:rsidRDefault="007B7D5F"/>
    <w:p w:rsidR="00394DF3" w:rsidRDefault="007B7D5F">
      <w:pPr>
        <w:rPr>
          <w:rFonts w:ascii="仿宋_GB2312" w:eastAsia="仿宋_GB2312"/>
          <w:b/>
          <w:sz w:val="32"/>
          <w:szCs w:val="32"/>
        </w:rPr>
      </w:pPr>
      <w:r w:rsidRPr="00263CC0">
        <w:rPr>
          <w:rFonts w:ascii="仿宋_GB2312" w:eastAsia="仿宋_GB2312" w:hint="eastAsia"/>
          <w:b/>
          <w:sz w:val="32"/>
          <w:szCs w:val="32"/>
        </w:rPr>
        <w:t>各分支机构、会员企业:</w:t>
      </w:r>
    </w:p>
    <w:p w:rsidR="007B7D5F" w:rsidRPr="00025A8C" w:rsidRDefault="00263CC0" w:rsidP="00025A8C">
      <w:pPr>
        <w:ind w:firstLine="648"/>
        <w:rPr>
          <w:rFonts w:ascii="仿宋_GB2312" w:eastAsia="仿宋_GB2312" w:hAnsiTheme="majorEastAsia" w:cs="宋体"/>
          <w:color w:val="333333"/>
          <w:kern w:val="0"/>
          <w:sz w:val="32"/>
          <w:szCs w:val="32"/>
        </w:rPr>
      </w:pPr>
      <w:r w:rsidRPr="00263CC0">
        <w:rPr>
          <w:rFonts w:ascii="仿宋_GB2312" w:eastAsia="仿宋_GB2312" w:hint="eastAsia"/>
          <w:sz w:val="32"/>
          <w:szCs w:val="32"/>
        </w:rPr>
        <w:t>今年4月1日国家市场</w:t>
      </w:r>
      <w:r w:rsidR="007B7D5F" w:rsidRPr="007B7D5F">
        <w:rPr>
          <w:rFonts w:ascii="仿宋_GB2312" w:eastAsia="仿宋_GB2312" w:hAnsiTheme="majorEastAsia" w:cs="宋体" w:hint="eastAsia"/>
          <w:bCs/>
          <w:color w:val="333333"/>
          <w:kern w:val="0"/>
          <w:sz w:val="32"/>
          <w:szCs w:val="32"/>
        </w:rPr>
        <w:t>监督管理总局</w:t>
      </w:r>
      <w:r>
        <w:rPr>
          <w:rFonts w:ascii="仿宋_GB2312" w:eastAsia="仿宋_GB2312" w:hAnsiTheme="majorEastAsia" w:cs="宋体" w:hint="eastAsia"/>
          <w:color w:val="333333"/>
          <w:kern w:val="0"/>
          <w:sz w:val="32"/>
          <w:szCs w:val="32"/>
        </w:rPr>
        <w:t>国市监质监</w:t>
      </w:r>
      <w:r w:rsidR="00025A8C">
        <w:rPr>
          <w:rFonts w:ascii="仿宋_GB2312" w:eastAsia="仿宋_GB2312" w:hAnsiTheme="majorEastAsia" w:cs="宋体" w:hint="eastAsia"/>
          <w:color w:val="333333"/>
          <w:kern w:val="0"/>
          <w:sz w:val="32"/>
          <w:szCs w:val="32"/>
        </w:rPr>
        <w:t>函</w:t>
      </w:r>
      <w:r w:rsidR="007B7D5F" w:rsidRPr="007B7D5F">
        <w:rPr>
          <w:rFonts w:ascii="仿宋_GB2312" w:eastAsia="仿宋_GB2312" w:hAnsiTheme="majorEastAsia" w:cs="宋体" w:hint="eastAsia"/>
          <w:color w:val="333333"/>
          <w:kern w:val="0"/>
          <w:sz w:val="32"/>
          <w:szCs w:val="32"/>
        </w:rPr>
        <w:t>〔2018〕3号</w:t>
      </w:r>
      <w:r w:rsidR="00025A8C">
        <w:rPr>
          <w:rFonts w:ascii="仿宋_GB2312" w:eastAsia="仿宋_GB2312" w:hAnsiTheme="majorEastAsia" w:cs="宋体" w:hint="eastAsia"/>
          <w:color w:val="333333"/>
          <w:kern w:val="0"/>
          <w:sz w:val="32"/>
          <w:szCs w:val="32"/>
        </w:rPr>
        <w:t>文，</w:t>
      </w:r>
      <w:r>
        <w:rPr>
          <w:rFonts w:ascii="仿宋_GB2312" w:eastAsia="仿宋_GB2312" w:hAnsiTheme="majorEastAsia" w:cs="宋体" w:hint="eastAsia"/>
          <w:color w:val="333333"/>
          <w:kern w:val="0"/>
          <w:sz w:val="32"/>
          <w:szCs w:val="32"/>
        </w:rPr>
        <w:t>关于</w:t>
      </w:r>
      <w:r w:rsidR="00025A8C">
        <w:rPr>
          <w:rFonts w:ascii="仿宋_GB2312" w:eastAsia="仿宋_GB2312" w:hAnsiTheme="majorEastAsia" w:cs="宋体" w:hint="eastAsia"/>
          <w:color w:val="333333"/>
          <w:kern w:val="0"/>
          <w:sz w:val="32"/>
          <w:szCs w:val="32"/>
        </w:rPr>
        <w:t>印发</w:t>
      </w:r>
      <w:r w:rsidR="007B7D5F" w:rsidRPr="007B7D5F">
        <w:rPr>
          <w:rFonts w:ascii="仿宋_GB2312" w:eastAsia="仿宋_GB2312" w:hAnsiTheme="majorEastAsia" w:cs="宋体" w:hint="eastAsia"/>
          <w:bCs/>
          <w:color w:val="333333"/>
          <w:kern w:val="0"/>
          <w:sz w:val="32"/>
          <w:szCs w:val="32"/>
        </w:rPr>
        <w:t>《全国重点工业产品质量监督目录（2018年版）》的通知</w:t>
      </w:r>
      <w:r w:rsidR="007B7D5F">
        <w:rPr>
          <w:rFonts w:ascii="仿宋_GB2312" w:eastAsia="仿宋_GB2312" w:hAnsiTheme="majorEastAsia" w:cs="宋体" w:hint="eastAsia"/>
          <w:bCs/>
          <w:color w:val="333333"/>
          <w:kern w:val="0"/>
          <w:sz w:val="32"/>
          <w:szCs w:val="32"/>
        </w:rPr>
        <w:t>，</w:t>
      </w:r>
      <w:r w:rsidR="007B7D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现转</w:t>
      </w:r>
      <w:r w:rsidR="007B7D5F" w:rsidRPr="007B7D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发你们，请结合</w:t>
      </w:r>
      <w:r w:rsidR="007B7D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企业实际，参照《目录》内容开展自查，对不符合产品质量标准的立即进行整改，切实做好产品质量管理</w:t>
      </w:r>
      <w:r w:rsidR="007B7D5F" w:rsidRPr="007B7D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7B7D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保证终端产品质量，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维护消费者利益</w:t>
      </w:r>
      <w:r w:rsidR="00AB732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和行业信誉</w:t>
      </w:r>
      <w:r w:rsidR="007B7D5F" w:rsidRPr="007B7D5F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</w:p>
    <w:p w:rsidR="005E212E" w:rsidRDefault="005E212E" w:rsidP="005E212E">
      <w:pPr>
        <w:widowControl/>
        <w:shd w:val="clear" w:color="auto" w:fill="FFFFFF"/>
        <w:spacing w:line="480" w:lineRule="atLeast"/>
        <w:rPr>
          <w:rFonts w:ascii="仿宋_GB2312" w:eastAsia="仿宋_GB2312"/>
          <w:sz w:val="32"/>
          <w:szCs w:val="32"/>
        </w:rPr>
      </w:pPr>
    </w:p>
    <w:p w:rsidR="005E212E" w:rsidRPr="005E212E" w:rsidRDefault="00441BFE" w:rsidP="005E212E">
      <w:pPr>
        <w:widowControl/>
        <w:shd w:val="clear" w:color="auto" w:fill="FFFFFF"/>
        <w:spacing w:line="480" w:lineRule="atLeast"/>
        <w:ind w:leftChars="304" w:left="1598" w:hangingChars="300" w:hanging="96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5E212E" w:rsidRPr="005E212E">
        <w:rPr>
          <w:rFonts w:ascii="仿宋_GB2312" w:eastAsia="仿宋_GB2312" w:hAnsi="黑体" w:cs="宋体" w:hint="eastAsia"/>
          <w:bCs/>
          <w:color w:val="333333"/>
          <w:kern w:val="0"/>
          <w:sz w:val="32"/>
          <w:szCs w:val="32"/>
        </w:rPr>
        <w:t>国家市场监督管理总局关于印发《全国重点工业产品质量监督目录（2018年版）》的通知</w:t>
      </w:r>
    </w:p>
    <w:p w:rsidR="00441BFE" w:rsidRDefault="00441BFE">
      <w:pPr>
        <w:rPr>
          <w:rFonts w:ascii="仿宋_GB2312" w:eastAsia="仿宋_GB2312"/>
          <w:sz w:val="32"/>
          <w:szCs w:val="32"/>
        </w:rPr>
      </w:pPr>
    </w:p>
    <w:p w:rsidR="00441BFE" w:rsidRDefault="00441BF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中国建筑装饰装修材料协会</w:t>
      </w:r>
    </w:p>
    <w:p w:rsidR="00441BFE" w:rsidRDefault="00441BF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2018年4月18日</w:t>
      </w:r>
    </w:p>
    <w:p w:rsidR="005E212E" w:rsidRDefault="005E212E" w:rsidP="005E212E">
      <w:pPr>
        <w:widowControl/>
        <w:shd w:val="clear" w:color="auto" w:fill="FFFFFF"/>
        <w:spacing w:line="480" w:lineRule="atLeast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 w:rsidRPr="00F6473B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：</w:t>
      </w:r>
    </w:p>
    <w:p w:rsidR="005E212E" w:rsidRPr="005E212E" w:rsidRDefault="005E212E" w:rsidP="005E212E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E212E"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国家市场监督管理总局</w:t>
      </w:r>
    </w:p>
    <w:p w:rsidR="005E212E" w:rsidRPr="005E212E" w:rsidRDefault="005E212E" w:rsidP="005E212E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E212E">
        <w:rPr>
          <w:rFonts w:ascii="黑体" w:eastAsia="黑体" w:hAnsi="黑体" w:cs="宋体" w:hint="eastAsia"/>
          <w:bCs/>
          <w:color w:val="333333"/>
          <w:kern w:val="0"/>
          <w:sz w:val="36"/>
          <w:szCs w:val="36"/>
        </w:rPr>
        <w:t>关于印发《全国重点工业产品质量监督目录（2018年版）》的通知</w:t>
      </w:r>
    </w:p>
    <w:p w:rsidR="005E212E" w:rsidRPr="003F617C" w:rsidRDefault="005E212E" w:rsidP="005E212E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F617C"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国市监质监函〔2018〕3号</w:t>
      </w:r>
    </w:p>
    <w:p w:rsidR="005E212E" w:rsidRPr="003F617C" w:rsidRDefault="005E212E" w:rsidP="005E212E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F61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E212E" w:rsidRPr="003F617C" w:rsidRDefault="005E212E" w:rsidP="005E212E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F61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各省、自治区、直辖市及计划单列市、副省级城市、新疆生产建设兵团质量技术监督局（市场监督管理部门）：</w:t>
      </w:r>
    </w:p>
    <w:p w:rsidR="005E212E" w:rsidRDefault="005E212E" w:rsidP="005E212E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F61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贯彻落实《质量发展纲要（2011-2020年）》关于“制定实施国家重点监管产品目录”的要求，按照突出消费品质量安全监管的工作思路，在总结《全国重点工业产品质量监督目录（2017年版）》实施经验的基础上，经向社会公开征集意见建议，综合分析监督抽查、生产许可、风险监测、消费者投诉、网络舆情等情况，科学确定产品风险等级，总局制定了《全国重点工业产品质量监督目录（2018年版）》（以下简称《目录》）。现印发你们，请结合实际，参照《目录》内容制定本区域重点工业产品质量监督目录，切实突出工作重点，提高产品质量监督工作效能。</w:t>
      </w:r>
    </w:p>
    <w:p w:rsidR="005E212E" w:rsidRDefault="005E212E" w:rsidP="005E212E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E212E" w:rsidRDefault="005E212E" w:rsidP="005E212E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</w:t>
      </w:r>
      <w:r w:rsidRPr="00F647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全国重点工业产品质量监督目录（2018年版）</w:t>
      </w:r>
    </w:p>
    <w:p w:rsidR="005E212E" w:rsidRDefault="005E212E" w:rsidP="005E212E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E212E" w:rsidRDefault="005E212E" w:rsidP="005E212E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E212E" w:rsidRPr="003F617C" w:rsidRDefault="005E212E" w:rsidP="005E212E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E212E" w:rsidRPr="003F617C" w:rsidRDefault="005E212E" w:rsidP="005E212E">
      <w:pPr>
        <w:widowControl/>
        <w:shd w:val="clear" w:color="auto" w:fill="FFFFFF"/>
        <w:spacing w:line="480" w:lineRule="atLeast"/>
        <w:ind w:firstLineChars="2200" w:firstLine="52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F61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bookmarkStart w:id="0" w:name="_GoBack"/>
      <w:bookmarkEnd w:id="0"/>
      <w:r w:rsidRPr="003F61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国家市场监督管理总局</w:t>
      </w:r>
    </w:p>
    <w:p w:rsidR="005E212E" w:rsidRDefault="005E212E" w:rsidP="00455D36">
      <w:pPr>
        <w:widowControl/>
        <w:ind w:firstLineChars="2600" w:firstLine="6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F617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2018年4月1日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br w:type="page"/>
      </w:r>
    </w:p>
    <w:tbl>
      <w:tblPr>
        <w:tblW w:w="11057" w:type="dxa"/>
        <w:tblInd w:w="-1310" w:type="dxa"/>
        <w:tblLook w:val="04A0"/>
      </w:tblPr>
      <w:tblGrid>
        <w:gridCol w:w="567"/>
        <w:gridCol w:w="709"/>
        <w:gridCol w:w="1843"/>
        <w:gridCol w:w="1701"/>
        <w:gridCol w:w="1134"/>
        <w:gridCol w:w="567"/>
        <w:gridCol w:w="567"/>
        <w:gridCol w:w="567"/>
        <w:gridCol w:w="993"/>
        <w:gridCol w:w="992"/>
        <w:gridCol w:w="1417"/>
      </w:tblGrid>
      <w:tr w:rsidR="005E212E" w:rsidRPr="00F6473B" w:rsidTr="001D5107">
        <w:trPr>
          <w:trHeight w:val="96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bookmarkStart w:id="1" w:name="RANGE!A1:K412"/>
            <w:r w:rsidRPr="00F6473B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lastRenderedPageBreak/>
              <w:t>全国重点工业产品质量监督目录（2018年版）</w:t>
            </w:r>
            <w:bookmarkEnd w:id="1"/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楷体简体" w:eastAsia="方正楷体简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楷体简体" w:eastAsia="方正楷体简体" w:hAnsi="宋体" w:cs="宋体" w:hint="eastAsia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楷体简体" w:eastAsia="方正楷体简体" w:hAnsi="宋体" w:cs="宋体" w:hint="eastAsia"/>
                <w:kern w:val="0"/>
                <w:sz w:val="20"/>
                <w:szCs w:val="20"/>
              </w:rPr>
              <w:t>管理性指标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楷体简体" w:eastAsia="方正楷体简体" w:hAnsi="宋体" w:cs="宋体" w:hint="eastAsia"/>
                <w:kern w:val="0"/>
                <w:sz w:val="20"/>
                <w:szCs w:val="20"/>
              </w:rPr>
              <w:t>社会性指标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楷体简体" w:eastAsia="方正楷体简体" w:hAnsi="宋体" w:cs="宋体" w:hint="eastAsia"/>
                <w:kern w:val="0"/>
                <w:sz w:val="20"/>
                <w:szCs w:val="20"/>
              </w:rPr>
              <w:t>消费性指标</w:t>
            </w:r>
          </w:p>
        </w:tc>
      </w:tr>
      <w:tr w:rsidR="005E212E" w:rsidRPr="00F6473B" w:rsidTr="001D5107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楷体简体" w:eastAsia="方正楷体简体" w:hAnsi="宋体" w:cs="宋体" w:hint="eastAsia"/>
                <w:kern w:val="0"/>
                <w:sz w:val="20"/>
                <w:szCs w:val="20"/>
              </w:rPr>
              <w:t>列入生产许可证目录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楷体简体" w:eastAsia="方正楷体简体" w:hAnsi="宋体" w:cs="宋体" w:hint="eastAsia"/>
                <w:kern w:val="0"/>
                <w:sz w:val="20"/>
                <w:szCs w:val="20"/>
              </w:rPr>
              <w:t>列入强制产品认证目录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楷体简体" w:eastAsia="方正楷体简体" w:hAnsi="宋体" w:cs="宋体" w:hint="eastAsia"/>
                <w:kern w:val="0"/>
                <w:sz w:val="20"/>
                <w:szCs w:val="20"/>
              </w:rPr>
              <w:t>产业政策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楷体简体" w:eastAsia="方正楷体简体" w:hAnsi="宋体" w:cs="宋体" w:hint="eastAsia"/>
                <w:kern w:val="0"/>
                <w:sz w:val="20"/>
                <w:szCs w:val="20"/>
              </w:rPr>
              <w:t>监督抽查合格率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楷体简体" w:eastAsia="方正楷体简体" w:hAnsi="宋体" w:cs="宋体" w:hint="eastAsia"/>
                <w:kern w:val="0"/>
                <w:sz w:val="20"/>
                <w:szCs w:val="20"/>
              </w:rPr>
              <w:t>有无国家强制性要求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tabs>
                <w:tab w:val="left" w:pos="3577"/>
              </w:tabs>
              <w:jc w:val="center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楷体简体" w:eastAsia="方正楷体简体" w:hAnsi="宋体" w:cs="宋体" w:hint="eastAsia"/>
                <w:kern w:val="0"/>
                <w:sz w:val="20"/>
                <w:szCs w:val="20"/>
              </w:rPr>
              <w:t>是否涉及特定消费群体和特殊要求</w:t>
            </w:r>
          </w:p>
        </w:tc>
      </w:tr>
      <w:tr w:rsidR="005E212E" w:rsidRPr="00F6473B" w:rsidTr="001D5107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楷体简体" w:eastAsia="方正楷体简体" w:hAnsi="宋体" w:cs="宋体" w:hint="eastAsia"/>
                <w:kern w:val="0"/>
                <w:sz w:val="20"/>
                <w:szCs w:val="20"/>
              </w:rPr>
              <w:t>鼓 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楷体简体" w:eastAsia="方正楷体简体" w:hAnsi="宋体" w:cs="宋体" w:hint="eastAsia"/>
                <w:kern w:val="0"/>
                <w:sz w:val="20"/>
                <w:szCs w:val="20"/>
              </w:rPr>
              <w:t>限制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楷体简体" w:eastAsia="方正楷体简体" w:hAnsi="宋体" w:cs="宋体" w:hint="eastAsia"/>
                <w:kern w:val="0"/>
                <w:sz w:val="20"/>
                <w:szCs w:val="20"/>
              </w:rPr>
              <w:t>淘 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</w:tr>
      <w:tr w:rsidR="005E212E" w:rsidRPr="00F6473B" w:rsidTr="001D5107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20"/>
                <w:szCs w:val="20"/>
              </w:rPr>
            </w:pP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日用消费品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丝绸制品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蚕丝被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床上用品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絮用纤维制品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毛巾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亚麻制品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羊绒制品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毛皮制品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毛针织品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浴衣、泳衣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衬衫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针织服装、针织品（T恤衫、针织内衣、运动服、针织泳装、袜子、裙、裙套、服饰、女式内衣）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机织类服装（大衣、西服、休闲服、运动服、服饰、女式内衣）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冲锋衣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羽绒服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防晒服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胶鞋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旅游鞋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皮鞋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旅行箱包（包括背提包）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电表箱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瓦楞纸箱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卫生纸、纸巾纸（面巾纸、餐巾纸、手帕纸）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湿巾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 xml:space="preserve">25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卫生巾、卫生护垫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家用卫生杀虫用品（杀虫剂、蚊香、驱蚊片）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家用清洁剂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合成洗衣粉、洗涤剂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仿真饰品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眼镜（光学眼镜片毛坯、老视镜、护目镜、太阳镜、眼镜镜片、眼镜架）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√（部分）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日用陶瓷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贵金属首饰及制品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瑜伽垫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皂类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塑料购物袋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牙刷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烟花爆竹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单臂操作助行器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金属家具（包括钢家具、沙发、办公椅等）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木制家具（沙发、办公椅等）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软体家具（包括弹簧软床垫、棕纤维弹性床垫、沙发、办公椅等）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学生书包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学生用品（油画棒、蜡笔、水彩画颜料、水彩笔、橡皮擦、涂改制品、书写笔、记号笔、指画颜料、橡皮泥、胶粘剂、绘图用尺、手工剪刀、卷笔刀、文具盒、笔袋）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中小学生作业本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摩托车乘员头盔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健身器材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 xml:space="preserve">48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运动头盔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电动滑板车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电动平衡车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助力车（电动自行车）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√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自行车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塑胶跑道、塑料草坪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轮滑（鞋）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救生衣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纸尿裤（片、垫）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童车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√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儿童玩具（塑胶玩具、毛绒玩具、木制玩具、纸及纸板玩具、口动玩具、金属玩具、视频玩具、弹射玩具、娃娃玩具、电动玩具、声光玩具、儿童滑板车、儿童跳跳杆、儿童游泳圈）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机动车儿童乘员用约束系统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儿童电话手表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儿童家具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62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儿童服装（含婴幼儿服装、鞋、帽）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组合音响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音箱（有源）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电视接收机、监视器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66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电吹风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小厨宝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液晶显示器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69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投影机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DVD视盘机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电子计价秤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人民币鉴别仪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数据缆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机顶盒（有线/无线）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75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 xml:space="preserve">76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不间断电源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77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与计算机相连的打印设备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78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手持式信息处理设备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79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GPS接收器具、设备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集成电路卡及集成电路卡读写机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二维码受理终端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82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数码相机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微型计算机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84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电动跑步机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86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卫星电视广播地面接收设备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87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无线广播电视发射设备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税控收款机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安全隔离网闸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广播通信铁塔及桅杆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笔记本电脑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电源适配器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空调器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94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家用电冰箱和食品冷冻箱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家用洗碗(碟)机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家用消毒碗柜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电烤箱及烘烤器具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家用电动洗衣机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电热毯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电风扇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101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吸尘器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吸油烟机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103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电熨斗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104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路由器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加湿器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足浴盆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107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电热水器（储水式）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108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电热水器（快热式）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109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液体加热器和冷热饮水机（电热水壶）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 xml:space="preserve">110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热泵热水机（器）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111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空气净化器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112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净水器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113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室内加热器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114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微波炉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115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电磁灶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116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皮肤和毛发护理器具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117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家用太阳能热水系统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118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手持式电动工具、可移式电动工具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119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多功能电暖炉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消毒柜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121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电压力锅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122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按摩器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123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厨房机械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124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电饭煲（自动电饭锅）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125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充电器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126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干电池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127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铅酸蓄电池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128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镍铬、镍氢、锂离子充电电池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129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手机耳机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移动电源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131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双端荧光灯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132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普通照明用自镇流荧光灯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133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LED控制装置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134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机器人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LED（发光二极管）灯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√（部分）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136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固定式灯具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137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可移式灯具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138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护眼灯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139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道路灯具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燃气灶具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141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燃气调压器（箱）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142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燃气热水器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143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膜式燃气表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144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调制解调器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 xml:space="preserve">145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移动用户终端（GSM、CDMA数字蜂窝移动台）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146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固定电话终端（普通电话机、主叫号码显示电话机、卡式管理电话机、录音电话机、投币电话机、智能卡式电话机、ⅠC卡公用电话机、免提电话机、数字电话机、电话机附加装置）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147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虚拟现实（VR）设备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148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智能可穿戴设备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149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无人机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耦合器（家用、工业用和类似用途器具）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151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家用和类似用途固定式电气装置的开关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152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其他开关（电器开关、真空开关、压力开关、接近开关、脚踏开关、热敏开关、液位开关、按钮开关、限位开关、微动开关、倒顺开关、温度开关、行程开关、转换开关、自动转换开关、刀开关、器具开关）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153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插头插座（家用、工业用和类似用途）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154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家用和类用途固定式电气装置电器附件外壳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155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电动汽车（自行车）用动力电池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156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机动车灯具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 xml:space="preserve">157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机动车成年乘员用安全带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158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安全气囊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159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车载充电器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160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防盗安全门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161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无绳电话终端（模拟无绳电话机、数字无绳电话机）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162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建筑装饰装修材料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聚乙烯（PE）管材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163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硬聚氯乙烯(PVC-U)管材及管件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164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无规共聚聚丙烯（PP-R）管材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165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铝塑复合管、钢塑复合管、铜塑复合管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166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混凝土添加剂（缓凝减水剂、泵送剂、膨胀剂、速凝剂、防冻剂、防水剂）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167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建筑外窗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168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安全玻璃（夹层安全玻璃、钢化安全玻璃）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169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太阳能光伏组件用减反射膜玻璃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170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聚氯乙稀（PVC）建筑型材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171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铝塑复合板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172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土工合成材料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173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新型节能环保墙体材料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174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耐火材料（镁碳砖）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175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保温材料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176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水泥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177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输水管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178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公路桥梁支座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179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石材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180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建筑防水卷材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181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建筑用绝缘电工套管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182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建筑钢管脚手架扣</w:t>
            </w: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>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 xml:space="preserve">183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预应力混凝土用钢绞线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184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铝合金建筑型材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185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钢质门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186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钢筋混凝土用热轧带肋钢筋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187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热轧光圆钢筋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188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冷轧带肋钢筋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189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预应力混凝土用钢材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190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轴承钢材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191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轧钢辊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192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钛及钛合金加工产品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193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木质吸音板和外墙保温材料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194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地毯（地毯衬垫、地毯粘合剂）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195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沙发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196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办公椅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197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人造板（细木工板、纤维板、刨花板）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198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木质地板（实木复合地板）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199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浸渍纸层压木质地板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建筑用密封胶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201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普通纸面石膏板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202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溶剂型木器涂料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203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内墙涂料、外墙涂料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204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防水涂料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205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地坪涂装材料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206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卫生洁具（陶瓷坐便器等）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207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智能坐便器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208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卫生陶瓷（洗面器）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209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淋浴用花洒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210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陶瓷砖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211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壁纸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212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卫生设备用软管、排水配件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 xml:space="preserve">213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民用阀门、水嘴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214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锁具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215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电子门锁（智能门锁）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216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工业生产资料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动力用煤、冶炼用煤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217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油品添加剂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218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柴油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219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石油焦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220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工业用香精香料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221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脂松香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222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危险化学品有机类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223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溶解乙炔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224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民用硝化棉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225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氯碱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226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危险化学品工业气体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227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危险化学品无机类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228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硫酸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229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压缩、液化气体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230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碳化钙（电石）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231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染料中间体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232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工业硝酸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233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液体无水氨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234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化学试剂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235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危险化学品涂料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236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危险化学品石油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237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危险化学品胶粘剂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238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危险化学品包装物、容器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239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危险化学品罐体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240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防伪材料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241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防伪票证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242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防伪标识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243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橡胶软管和软管组合件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244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阻燃输送带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245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汽车V带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246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橡胶密封制品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247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新型、生态型（易降解、易回收、可复用）包装材料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248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摩擦材料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 xml:space="preserve">249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非金属密封制品（板）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250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机械密封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251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绝热用挤塑聚苯乙烯泡沫塑料（XPS）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252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海水及苦咸水利用膜产品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253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有机热载体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254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高强度紧固件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255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铜及铜合金管材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256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钢丝绳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257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不锈钢制品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258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不锈钢材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259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采暖散热器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260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预应力混凝土枕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261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预应力混凝土铁路桥简支梁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262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弹条扣件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263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水工金属结构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264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岩土工程仪器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265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水文仪器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266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输电线路铁塔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267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电力金具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268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电力变压器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269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电力整流器（电力电子）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270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避雷器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271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钢铁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272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平板玻璃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273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高强轻合金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274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铝箔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275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高性能纤维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276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输血（液）器具用软聚氯乙烯塑料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277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智能仿生材料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278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光伏并网逆变器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279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电力线载波通讯产品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280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电力线阻波器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281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高压配电开关/隔离开关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282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摄像头（安防）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283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配电箱（配电板）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 xml:space="preserve">284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内燃机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285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泵（不含产业政策限制类泵产品）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286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空气压缩机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287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轻小型起重运输设备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288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调度绞车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289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建筑卷扬机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290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港口装卸机械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291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粮油食品机械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292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包装机械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293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磨床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294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制冷设备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295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电焊机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包括15种产品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296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轴承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297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砂轮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298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数控机床、数控数显系统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299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加工中心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钻床铣床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301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非数控机床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302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工业搪玻璃设备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303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抽油机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304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抽油杆及其接箍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305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抽油泵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306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防喷器及防喷器控制装置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307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钻井悬吊工具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308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小功率电动机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309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永磁直流电动机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310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三相异步电动机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311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开关电源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312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防爆电气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313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消防水带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314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防火门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315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干粉灭火器（手提式）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316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消防应急照明产品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317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横机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318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断路器（含RCCB、RCBO、MCB)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319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小型断路器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 xml:space="preserve">320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塑料外壳式断路器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321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其他电路保护装置（保护器类：限流器、电路保护装置、过流保护器、热保护器、过载继电器、低压机电接触器、电动机启动器）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322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漏电保护器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323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低压成套开关设备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324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小型熔断器的管状熔断体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325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矿用橡套软电缆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326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交流额定电压3kV及以下铁路机车车辆用电线电缆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327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电线电缆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328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额定电压450/750KV及以下橡皮绝缘电线电缆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329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额定电压450/750V及以下聚氯乙烯绝缘电线电缆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330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电线组件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331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防盗报警控制器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332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矿用传感器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（矿用传感器范围较广，其中光电传感器、张力传感器等部分产品属于生产许可证发证产品）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333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应急设备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334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点型感烟火灾探测器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335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汽车防盗报警系统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336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安全帽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337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安全网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338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安全带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339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特种劳动防护用品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340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机动车制动液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341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机动车发动机冷却</w:t>
            </w: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>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 xml:space="preserve">342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车用防冻液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343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汽车制动软管总成（液压、气压、真空）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344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汽车轮胎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345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摩托车轮胎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346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汽车用制动器衬片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347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汽车、摩托车的其他零部件和附件（包括汽车内饰材料）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348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车膜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349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车载卫星导航设备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350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车用润滑油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351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水表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352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压力表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353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加油机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354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煤气表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355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热能表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356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衡器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357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电能表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358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粉尘测量仪、粉尘采样器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359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甲烷测定器（便携式载体催化甲烷检测报警仪）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360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农业生产资料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复混肥料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361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磷肥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362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氮肥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363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钾肥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364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滴灌带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365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农药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366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联合收割机械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367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通用小型汽油机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368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潜水电泵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369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铡草机（含青饲料切碎机）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370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371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机动脱粒机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372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播种机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373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单缸柴油机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374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 xml:space="preserve">375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植物保护机械（背负式喷雾机（器）、背负式喷粉机（器）、背负式喷雾喷粉机）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376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棉花加工机械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377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饲料加工机械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378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饲料粉碎机械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379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农用薄膜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380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稻麦联合收割机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strike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381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食品相关产品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非复合膜袋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382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复合膜袋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383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片材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384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编织袋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385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容器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386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食品用纸包装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387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食品用纸容器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388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餐具（含果蔬）用洗涤剂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389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食品工业用（含复合主剂）洗涤剂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390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不锈钢压力锅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391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铝压力锅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392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商用箱式电烤炉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393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商用旋转电烤炉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394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商用热风电烤炉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395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商用烧烤炉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396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商用电炸炉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397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商用电热铛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398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商用电平锅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399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商用电炉灶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400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商用电蒸锅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401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商用电煮锅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402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商用电开水器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403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工业电烤炉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404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食品接触用金属材料及制品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405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食品接触用塑料材料及制品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406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食品接触用玻璃材料及制品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5E212E" w:rsidRPr="00F6473B" w:rsidTr="001D5107">
        <w:trPr>
          <w:trHeight w:val="3960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2E" w:rsidRPr="00F6473B" w:rsidRDefault="005E212E" w:rsidP="001D510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0"/>
                <w:szCs w:val="20"/>
              </w:rPr>
            </w:pP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lastRenderedPageBreak/>
              <w:t>备注：</w:t>
            </w: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 xml:space="preserve">    一、产品范围</w:t>
            </w: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 xml:space="preserve">    本《目录》所指的重点工业产品，是基于产品质量监督工作实际，以实施工业产品生产许可证、强制性产品认证管理的产品为重点，突出日用消费品。</w:t>
            </w: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 xml:space="preserve">    二、产品分类</w:t>
            </w: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 xml:space="preserve">    本《目录》中所列产品分类源引GB/T 7635.1-2002《全国主要产品分类与代码　第1部分：可运输产品》，同时结合产品质量监督实际，综合参考了《统计上使用的产品分类目录》。 </w:t>
            </w: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 xml:space="preserve">    三、评价指标</w:t>
            </w: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 xml:space="preserve">    本《目录》所列产品包括三个方面指标：（1）影响依法履职的管理性指标，包括产品纳入许可准入管理、涉国家产业政策等；（2）影响公共安全的社会性指标，指产品近年来监督抽查合格率；（3）影响人身健康安全的消费性指标，包括产品有无国家强制性要求、是否涉及特定人群消费和特殊要求等。</w:t>
            </w: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 xml:space="preserve">    四、动态调整目录</w:t>
            </w: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 xml:space="preserve">    《目录》实行动态管理，适时调整公布。根据不同时期的形势和任务要求，对重点监督产品及有关评价项目实行动态管理，一般在每年一季度调整公布。</w:t>
            </w:r>
            <w:r w:rsidRPr="00F6473B">
              <w:rPr>
                <w:rFonts w:ascii="方正仿宋简体" w:eastAsia="方正仿宋简体" w:hAnsi="宋体" w:cs="宋体" w:hint="eastAsia"/>
                <w:kern w:val="0"/>
                <w:sz w:val="20"/>
                <w:szCs w:val="20"/>
              </w:rPr>
              <w:br/>
              <w:t xml:space="preserve">    </w:t>
            </w:r>
          </w:p>
        </w:tc>
      </w:tr>
    </w:tbl>
    <w:p w:rsidR="005E212E" w:rsidRPr="00F6473B" w:rsidRDefault="005E212E" w:rsidP="005E212E">
      <w:pPr>
        <w:widowControl/>
        <w:shd w:val="clear" w:color="auto" w:fill="FFFFFF"/>
        <w:spacing w:line="480" w:lineRule="atLeast"/>
        <w:ind w:right="72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E212E" w:rsidRPr="00F6473B" w:rsidRDefault="005E212E" w:rsidP="005E212E"/>
    <w:p w:rsidR="00441BFE" w:rsidRPr="005E212E" w:rsidRDefault="00441BFE">
      <w:pPr>
        <w:rPr>
          <w:rFonts w:ascii="仿宋_GB2312" w:eastAsia="仿宋_GB2312"/>
          <w:sz w:val="32"/>
          <w:szCs w:val="32"/>
        </w:rPr>
      </w:pPr>
    </w:p>
    <w:sectPr w:rsidR="00441BFE" w:rsidRPr="005E212E" w:rsidSect="00394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6C" w:rsidRDefault="00FF336C" w:rsidP="00AB732A">
      <w:r>
        <w:separator/>
      </w:r>
    </w:p>
  </w:endnote>
  <w:endnote w:type="continuationSeparator" w:id="1">
    <w:p w:rsidR="00FF336C" w:rsidRDefault="00FF336C" w:rsidP="00AB7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6C" w:rsidRDefault="00FF336C" w:rsidP="00AB732A">
      <w:r>
        <w:separator/>
      </w:r>
    </w:p>
  </w:footnote>
  <w:footnote w:type="continuationSeparator" w:id="1">
    <w:p w:rsidR="00FF336C" w:rsidRDefault="00FF336C" w:rsidP="00AB7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6FCA"/>
    <w:multiLevelType w:val="multilevel"/>
    <w:tmpl w:val="F13A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75345"/>
    <w:multiLevelType w:val="multilevel"/>
    <w:tmpl w:val="6DE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813F5"/>
    <w:multiLevelType w:val="multilevel"/>
    <w:tmpl w:val="B670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D5F"/>
    <w:rsid w:val="00025A8C"/>
    <w:rsid w:val="000B72CB"/>
    <w:rsid w:val="00160895"/>
    <w:rsid w:val="00263CC0"/>
    <w:rsid w:val="002B4FEB"/>
    <w:rsid w:val="00394DF3"/>
    <w:rsid w:val="00441BFE"/>
    <w:rsid w:val="00455D36"/>
    <w:rsid w:val="005E212E"/>
    <w:rsid w:val="007B7D5F"/>
    <w:rsid w:val="00AB732A"/>
    <w:rsid w:val="00AF7DF9"/>
    <w:rsid w:val="00C14B8D"/>
    <w:rsid w:val="00FF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3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32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41BF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41BFE"/>
  </w:style>
  <w:style w:type="paragraph" w:styleId="a6">
    <w:name w:val="Normal (Web)"/>
    <w:basedOn w:val="a"/>
    <w:uiPriority w:val="99"/>
    <w:semiHidden/>
    <w:unhideWhenUsed/>
    <w:rsid w:val="005E21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212E"/>
    <w:rPr>
      <w:b/>
      <w:bCs/>
    </w:rPr>
  </w:style>
  <w:style w:type="character" w:styleId="a8">
    <w:name w:val="Hyperlink"/>
    <w:basedOn w:val="a0"/>
    <w:uiPriority w:val="99"/>
    <w:semiHidden/>
    <w:unhideWhenUsed/>
    <w:rsid w:val="005E21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2135</Words>
  <Characters>12174</Characters>
  <Application>Microsoft Office Word</Application>
  <DocSecurity>0</DocSecurity>
  <Lines>101</Lines>
  <Paragraphs>28</Paragraphs>
  <ScaleCrop>false</ScaleCrop>
  <Company/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2018-04-18T05:50:00Z</cp:lastPrinted>
  <dcterms:created xsi:type="dcterms:W3CDTF">2018-04-18T05:45:00Z</dcterms:created>
  <dcterms:modified xsi:type="dcterms:W3CDTF">2018-04-18T05:50:00Z</dcterms:modified>
</cp:coreProperties>
</file>